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rtl w:val="0"/>
        </w:rPr>
        <w:t xml:space="preserve">Asahi Beverages BP Q4 incentive Promotion Terms &amp; Conditions ("Conditions of Entry")</w:t>
        <w:br w:type="textWrapping"/>
      </w:r>
      <w:r w:rsidDel="00000000" w:rsidR="00000000" w:rsidRPr="00000000">
        <w:rPr>
          <w:rtl w:val="0"/>
        </w:rPr>
      </w:r>
    </w:p>
    <w:tbl>
      <w:tblPr>
        <w:tblStyle w:val="Table1"/>
        <w:tblW w:w="101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1"/>
        <w:gridCol w:w="8703"/>
        <w:tblGridChange w:id="0">
          <w:tblGrid>
            <w:gridCol w:w="1491"/>
            <w:gridCol w:w="8703"/>
          </w:tblGrid>
        </w:tblGridChange>
      </w:tblGrid>
      <w:tr>
        <w:trPr>
          <w:cantSplit w:val="0"/>
          <w:tblHeader w:val="0"/>
        </w:trPr>
        <w:tc>
          <w:tcPr>
            <w:gridSpan w:val="2"/>
          </w:tcPr>
          <w:p w:rsidR="00000000" w:rsidDel="00000000" w:rsidP="00000000" w:rsidRDefault="00000000" w:rsidRPr="00000000" w14:paraId="00000002">
            <w:pPr>
              <w:jc w:val="center"/>
              <w:rPr/>
            </w:pPr>
            <w:r w:rsidDel="00000000" w:rsidR="00000000" w:rsidRPr="00000000">
              <w:rPr>
                <w:b w:val="1"/>
                <w:bCs w:val="1"/>
                <w:rtl w:val="0"/>
              </w:rPr>
              <w:t xml:space="preserve">Schedule</w:t>
            </w:r>
            <w:r w:rsidDel="00000000" w:rsidR="00000000" w:rsidRPr="00000000">
              <w:rPr>
                <w:rtl w:val="0"/>
              </w:rPr>
            </w:r>
          </w:p>
        </w:tc>
      </w:tr>
      <w:tr>
        <w:trPr>
          <w:cantSplit w:val="0"/>
          <w:tblHeader w:val="0"/>
        </w:trPr>
        <w:tc>
          <w:tcPr/>
          <w:p w:rsidR="00000000" w:rsidDel="00000000" w:rsidP="00000000" w:rsidRDefault="00000000" w:rsidRPr="00000000" w14:paraId="00000004">
            <w:pPr>
              <w:rPr/>
            </w:pPr>
            <w:r w:rsidDel="00000000" w:rsidR="00000000" w:rsidRPr="00000000">
              <w:rPr>
                <w:b w:val="1"/>
                <w:bCs w:val="1"/>
                <w:rtl w:val="0"/>
              </w:rPr>
              <w:t xml:space="preserve">Promotion: </w:t>
            </w:r>
            <w:r w:rsidDel="00000000" w:rsidR="00000000" w:rsidRPr="00000000">
              <w:rPr>
                <w:rtl w:val="0"/>
              </w:rPr>
            </w:r>
          </w:p>
        </w:tc>
        <w:tc>
          <w:tcPr/>
          <w:p w:rsidR="00000000" w:rsidDel="00000000" w:rsidP="00000000" w:rsidRDefault="00000000" w:rsidRPr="00000000" w14:paraId="00000005">
            <w:pPr>
              <w:rPr/>
            </w:pPr>
            <w:r w:rsidDel="00000000" w:rsidR="00000000" w:rsidRPr="00000000">
              <w:rPr>
                <w:rtl w:val="0"/>
              </w:rPr>
              <w:t xml:space="preserve">Asahi Beverages BP Q4 incentive</w:t>
            </w:r>
          </w:p>
        </w:tc>
      </w:tr>
      <w:tr>
        <w:trPr>
          <w:cantSplit w:val="0"/>
          <w:trHeight w:val="1278" w:hRule="atLeast"/>
          <w:tblHeader w:val="0"/>
        </w:trPr>
        <w:tc>
          <w:tcPr/>
          <w:p w:rsidR="00000000" w:rsidDel="00000000" w:rsidP="00000000" w:rsidRDefault="00000000" w:rsidRPr="00000000" w14:paraId="00000006">
            <w:pPr>
              <w:rPr/>
            </w:pPr>
            <w:r w:rsidDel="00000000" w:rsidR="00000000" w:rsidRPr="00000000">
              <w:rPr>
                <w:b w:val="1"/>
                <w:bCs w:val="1"/>
                <w:rtl w:val="0"/>
              </w:rPr>
              <w:t xml:space="preserve">Promoter: </w:t>
            </w:r>
            <w:r w:rsidDel="00000000" w:rsidR="00000000" w:rsidRPr="00000000">
              <w:rPr>
                <w:rtl w:val="0"/>
              </w:rPr>
            </w:r>
          </w:p>
        </w:tc>
        <w:tc>
          <w:tcPr/>
          <w:p w:rsidR="00000000" w:rsidDel="00000000" w:rsidP="00000000" w:rsidRDefault="00000000" w:rsidRPr="00000000" w14:paraId="00000007">
            <w:pPr>
              <w:rPr/>
            </w:pPr>
            <w:r w:rsidDel="00000000" w:rsidR="00000000" w:rsidRPr="00000000">
              <w:rPr>
                <w:rtl w:val="0"/>
              </w:rPr>
              <w:t xml:space="preserve">Asahi Beverages Pty Ltd ABN 51 004 243 994, Level 19, 2 Southbank Boulevard, Southbank, VIC 3006, Australia. Ph: 1800 244 054</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line="276" w:lineRule="auto"/>
              <w:rPr/>
            </w:pPr>
            <w:r w:rsidDel="00000000" w:rsidR="00000000" w:rsidRPr="00000000">
              <w:rPr>
                <w:rtl w:val="0"/>
              </w:rPr>
              <w:t xml:space="preserve">For any enquiries regarding this Promotion, please contact the Promoter via consumerrelations@asahi.com.au or 1800 244 054</w:t>
            </w:r>
          </w:p>
        </w:tc>
      </w:tr>
      <w:tr>
        <w:trPr>
          <w:cantSplit w:val="0"/>
          <w:tblHeader w:val="0"/>
        </w:trPr>
        <w:tc>
          <w:tcPr/>
          <w:p w:rsidR="00000000" w:rsidDel="00000000" w:rsidP="00000000" w:rsidRDefault="00000000" w:rsidRPr="00000000" w14:paraId="0000000A">
            <w:pPr>
              <w:rPr/>
            </w:pPr>
            <w:r w:rsidDel="00000000" w:rsidR="00000000" w:rsidRPr="00000000">
              <w:rPr>
                <w:b w:val="1"/>
                <w:bCs w:val="1"/>
                <w:rtl w:val="0"/>
              </w:rPr>
              <w:t xml:space="preserve">Promotional Period:</w:t>
            </w:r>
            <w:r w:rsidDel="00000000" w:rsidR="00000000" w:rsidRPr="00000000">
              <w:rPr>
                <w:rtl w:val="0"/>
              </w:rPr>
            </w:r>
          </w:p>
        </w:tc>
        <w:tc>
          <w:tcPr/>
          <w:p w:rsidR="00000000" w:rsidDel="00000000" w:rsidP="00000000" w:rsidRDefault="00000000" w:rsidRPr="00000000" w14:paraId="0000000B">
            <w:pPr>
              <w:rPr/>
            </w:pPr>
            <w:r w:rsidDel="00000000" w:rsidR="00000000" w:rsidRPr="00000000">
              <w:rPr>
                <w:b w:val="1"/>
                <w:bCs w:val="1"/>
                <w:rtl w:val="0"/>
              </w:rPr>
              <w:t xml:space="preserve">Start time/date: </w:t>
            </w:r>
            <w:r w:rsidDel="00000000" w:rsidR="00000000" w:rsidRPr="00000000">
              <w:rPr>
                <w:rtl w:val="0"/>
              </w:rPr>
              <w:t xml:space="preserve">09:00 am AEST on 15/09/26</w:t>
            </w:r>
          </w:p>
          <w:p w:rsidR="00000000" w:rsidDel="00000000" w:rsidP="00000000" w:rsidRDefault="00000000" w:rsidRPr="00000000" w14:paraId="0000000C">
            <w:pPr>
              <w:rPr/>
            </w:pPr>
            <w:r w:rsidDel="00000000" w:rsidR="00000000" w:rsidRPr="00000000">
              <w:rPr>
                <w:b w:val="1"/>
                <w:bCs w:val="1"/>
                <w:rtl w:val="0"/>
              </w:rPr>
              <w:t xml:space="preserve">End time/date: </w:t>
            </w:r>
            <w:r w:rsidDel="00000000" w:rsidR="00000000" w:rsidRPr="00000000">
              <w:rPr>
                <w:rtl w:val="0"/>
              </w:rPr>
              <w:t xml:space="preserve">11:59 pm AEDT on 15/01/27</w:t>
            </w:r>
          </w:p>
        </w:tc>
      </w:tr>
      <w:tr>
        <w:trPr>
          <w:cantSplit w:val="0"/>
          <w:tblHeader w:val="0"/>
        </w:trPr>
        <w:tc>
          <w:tcPr/>
          <w:p w:rsidR="00000000" w:rsidDel="00000000" w:rsidP="00000000" w:rsidRDefault="00000000" w:rsidRPr="00000000" w14:paraId="0000000D">
            <w:pPr>
              <w:rPr/>
            </w:pPr>
            <w:r w:rsidDel="00000000" w:rsidR="00000000" w:rsidRPr="00000000">
              <w:rPr>
                <w:b w:val="1"/>
                <w:bCs w:val="1"/>
                <w:rtl w:val="0"/>
              </w:rPr>
              <w:t xml:space="preserve">Eligible entrants: </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Entry is only open to BP Buying Group members within Australia (each an “Eligible Store”).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Eligible Stores must be within the Promoter’s trading terms during the Promotional Period and must not have overdue monies owing as at the Promotion End Date in order to be eligible to claim any prize. </w:t>
            </w:r>
          </w:p>
        </w:tc>
      </w:tr>
      <w:tr>
        <w:trPr>
          <w:cantSplit w:val="0"/>
          <w:tblHeader w:val="0"/>
        </w:trPr>
        <w:tc>
          <w:tcPr/>
          <w:p w:rsidR="00000000" w:rsidDel="00000000" w:rsidP="00000000" w:rsidRDefault="00000000" w:rsidRPr="00000000" w14:paraId="00000011">
            <w:pPr>
              <w:rPr/>
            </w:pPr>
            <w:r w:rsidDel="00000000" w:rsidR="00000000" w:rsidRPr="00000000">
              <w:rPr>
                <w:b w:val="1"/>
                <w:bCs w:val="1"/>
                <w:rtl w:val="0"/>
              </w:rPr>
              <w:t xml:space="preserve">How to Enter:</w:t>
            </w:r>
            <w:r w:rsidDel="00000000" w:rsidR="00000000" w:rsidRPr="00000000">
              <w:rPr>
                <w:rtl w:val="0"/>
              </w:rPr>
            </w:r>
          </w:p>
        </w:tc>
        <w:tc>
          <w:tcPr/>
          <w:p w:rsidR="00000000" w:rsidDel="00000000" w:rsidP="00000000" w:rsidRDefault="00000000" w:rsidRPr="00000000" w14:paraId="00000012">
            <w:pPr>
              <w:rPr/>
            </w:pPr>
            <w:r w:rsidDel="00000000" w:rsidR="00000000" w:rsidRPr="00000000">
              <w:rPr>
                <w:rtl w:val="0"/>
              </w:rPr>
              <w:t xml:space="preserve">To enter the Promotion, Eligible Stores must complete the following steps during the Promotional Period: </w:t>
            </w:r>
          </w:p>
          <w:p w:rsidR="00000000" w:rsidDel="00000000" w:rsidP="00000000" w:rsidRDefault="00000000" w:rsidRPr="00000000" w14:paraId="00000013">
            <w:pPr>
              <w:numPr>
                <w:ilvl w:val="0"/>
                <w:numId w:val="12"/>
              </w:numPr>
              <w:ind w:left="720" w:hanging="360"/>
              <w:rPr/>
            </w:pPr>
            <w:r w:rsidDel="00000000" w:rsidR="00000000" w:rsidRPr="00000000">
              <w:rPr>
                <w:rtl w:val="0"/>
              </w:rPr>
              <w:t xml:space="preserve">Comply with the BP Group Core range requirements for Asahi Beverages; </w:t>
            </w:r>
          </w:p>
          <w:p w:rsidR="00000000" w:rsidDel="00000000" w:rsidP="00000000" w:rsidRDefault="00000000" w:rsidRPr="00000000" w14:paraId="00000014">
            <w:pPr>
              <w:numPr>
                <w:ilvl w:val="0"/>
                <w:numId w:val="2"/>
              </w:numPr>
              <w:ind w:left="720" w:hanging="360"/>
              <w:rPr/>
            </w:pPr>
            <w:r w:rsidDel="00000000" w:rsidR="00000000" w:rsidRPr="00000000">
              <w:rPr>
                <w:rtl w:val="0"/>
              </w:rPr>
              <w:t xml:space="preserve">construct and maintain an Asahi Beverages off-location display featuring Asahi Beverages      products focusing on core lines (Pepsi, Solo, Mt Dew, Gatorade and Cool Ridge)*; </w:t>
            </w:r>
          </w:p>
          <w:p w:rsidR="00000000" w:rsidDel="00000000" w:rsidP="00000000" w:rsidRDefault="00000000" w:rsidRPr="00000000" w14:paraId="00000015">
            <w:pPr>
              <w:numPr>
                <w:ilvl w:val="0"/>
                <w:numId w:val="2"/>
              </w:numPr>
              <w:ind w:left="720" w:hanging="360"/>
              <w:rPr/>
            </w:pPr>
            <w:r w:rsidDel="00000000" w:rsidR="00000000" w:rsidRPr="00000000">
              <w:rPr>
                <w:rtl w:val="0"/>
              </w:rPr>
              <w:t xml:space="preserve">register their store using the form linked to the QR code provided by the Promoter; and</w:t>
            </w:r>
          </w:p>
          <w:p w:rsidR="00000000" w:rsidDel="00000000" w:rsidP="00000000" w:rsidRDefault="00000000" w:rsidRPr="00000000" w14:paraId="00000016">
            <w:pPr>
              <w:numPr>
                <w:ilvl w:val="0"/>
                <w:numId w:val="2"/>
              </w:numPr>
              <w:ind w:left="720" w:hanging="360"/>
              <w:rPr/>
            </w:pPr>
            <w:r w:rsidDel="00000000" w:rsidR="00000000" w:rsidRPr="00000000">
              <w:rPr>
                <w:rtl w:val="0"/>
              </w:rPr>
              <w:t xml:space="preserve">send an email to bpBuyingGroupAU@bp.com with the subject line "</w:t>
            </w:r>
            <w:r w:rsidDel="00000000" w:rsidR="00000000" w:rsidRPr="00000000">
              <w:rPr>
                <w:i w:val="1"/>
                <w:iCs w:val="1"/>
                <w:rtl w:val="0"/>
              </w:rPr>
              <w:t xml:space="preserve">Asahi Beverages Q4 incentive display photo</w:t>
            </w:r>
            <w:r w:rsidDel="00000000" w:rsidR="00000000" w:rsidRPr="00000000">
              <w:rPr>
                <w:rtl w:val="0"/>
              </w:rPr>
              <w:t xml:space="preserve">", including the details of their store in the body of the email and attach the photo(s) of the display.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*Display must be Over &amp; Above, located in a high traffic area, focusing on core lines. Eligible Stores must also ensure that Cool Ridge products occupy at least 80% of the available water door facings which is in line with ongoing compliance.     </w:t>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t xml:space="preserve">Eligible Stores must also: </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keep the display intact throughout the Promotional Period; and  </w:t>
            </w:r>
          </w:p>
          <w:p w:rsidR="00000000" w:rsidDel="00000000" w:rsidP="00000000" w:rsidRDefault="00000000" w:rsidRPr="00000000" w14:paraId="0000001C">
            <w:pPr>
              <w:numPr>
                <w:ilvl w:val="0"/>
                <w:numId w:val="4"/>
              </w:numPr>
              <w:ind w:left="720" w:hanging="360"/>
              <w:rPr/>
            </w:pPr>
            <w:r w:rsidDel="00000000" w:rsidR="00000000" w:rsidRPr="00000000">
              <w:rPr>
                <w:rtl w:val="0"/>
              </w:rPr>
              <w:t xml:space="preserve">achieve a minimum 10% increase in total Asahi Beverages sales volume for the period 01/10/26 - 31/12/26 compared to the same period in 2025 (01/10/25 – 31/12/25). </w:t>
            </w:r>
          </w:p>
        </w:tc>
      </w:tr>
      <w:tr>
        <w:trPr>
          <w:cantSplit w:val="0"/>
          <w:trHeight w:val="1479" w:hRule="atLeast"/>
          <w:tblHeader w:val="0"/>
        </w:trPr>
        <w:tc>
          <w:tcPr/>
          <w:p w:rsidR="00000000" w:rsidDel="00000000" w:rsidP="00000000" w:rsidRDefault="00000000" w:rsidRPr="00000000" w14:paraId="0000001D">
            <w:pPr>
              <w:rPr>
                <w:b w:val="1"/>
                <w:bCs w:val="1"/>
              </w:rPr>
            </w:pPr>
            <w:r w:rsidDel="00000000" w:rsidR="00000000" w:rsidRPr="00000000">
              <w:rPr>
                <w:b w:val="1"/>
                <w:bCs w:val="1"/>
                <w:rtl w:val="0"/>
              </w:rPr>
              <w:t xml:space="preserve">Winner Determination: </w:t>
            </w:r>
          </w:p>
        </w:tc>
        <w:tc>
          <w:tcPr/>
          <w:p w:rsidR="00000000" w:rsidDel="00000000" w:rsidP="00000000" w:rsidRDefault="00000000" w:rsidRPr="00000000" w14:paraId="0000001E">
            <w:pPr>
              <w:numPr>
                <w:ilvl w:val="0"/>
                <w:numId w:val="7"/>
              </w:numPr>
              <w:ind w:left="360" w:hanging="360"/>
              <w:rPr/>
            </w:pPr>
            <w:r w:rsidDel="00000000" w:rsidR="00000000" w:rsidRPr="00000000">
              <w:rPr>
                <w:rtl w:val="0"/>
              </w:rPr>
              <w:t xml:space="preserve">The Promoter will review the volume uplift in sales of Asahi Beverages      products for the period 01/10/26 - 31/12/26 compared with the same period last year (01/10/25 – 31/12/25) in each Eligible Store. </w:t>
            </w:r>
          </w:p>
          <w:p w:rsidR="00000000" w:rsidDel="00000000" w:rsidP="00000000" w:rsidRDefault="00000000" w:rsidRPr="00000000" w14:paraId="0000001F">
            <w:pPr>
              <w:numPr>
                <w:ilvl w:val="0"/>
                <w:numId w:val="7"/>
              </w:numPr>
              <w:ind w:left="360" w:hanging="360"/>
              <w:rPr/>
            </w:pPr>
            <w:r w:rsidDel="00000000" w:rsidR="00000000" w:rsidRPr="00000000">
              <w:rPr>
                <w:rtl w:val="0"/>
              </w:rPr>
              <w:t xml:space="preserve">The six (6) Eligible Stores with the highest sales uplift will receive the prize specified below (provided they have also met the above criteria), , allocated as follows:</w:t>
            </w:r>
          </w:p>
          <w:p w:rsidR="00000000" w:rsidDel="00000000" w:rsidP="00000000" w:rsidRDefault="00000000" w:rsidRPr="00000000" w14:paraId="00000020">
            <w:pPr>
              <w:numPr>
                <w:ilvl w:val="1"/>
                <w:numId w:val="7"/>
              </w:numPr>
              <w:ind w:left="720" w:hanging="360"/>
              <w:rPr/>
            </w:pPr>
            <w:r w:rsidDel="00000000" w:rsidR="00000000" w:rsidRPr="00000000">
              <w:rPr>
                <w:rtl w:val="0"/>
              </w:rPr>
              <w:t xml:space="preserve">One (1) Winner: Single sites and MSOs with 1-4 sites.</w:t>
            </w:r>
          </w:p>
          <w:p w:rsidR="00000000" w:rsidDel="00000000" w:rsidP="00000000" w:rsidRDefault="00000000" w:rsidRPr="00000000" w14:paraId="00000021">
            <w:pPr>
              <w:numPr>
                <w:ilvl w:val="1"/>
                <w:numId w:val="7"/>
              </w:numPr>
              <w:ind w:left="720" w:hanging="360"/>
              <w:rPr/>
            </w:pPr>
            <w:r w:rsidDel="00000000" w:rsidR="00000000" w:rsidRPr="00000000">
              <w:rPr>
                <w:rtl w:val="0"/>
              </w:rPr>
              <w:t xml:space="preserve">Two (2) Winners: MSOs with 5-13 sites (Blue Robe Petroleum Group, Daygold Group, Dunn Group, Karalis Group, NMS Group, Nuvvala Group, Ocwen Energy Group, Sleiman Group, Spargo Group).</w:t>
            </w:r>
          </w:p>
          <w:p w:rsidR="00000000" w:rsidDel="00000000" w:rsidP="00000000" w:rsidRDefault="00000000" w:rsidRPr="00000000" w14:paraId="00000022">
            <w:pPr>
              <w:numPr>
                <w:ilvl w:val="1"/>
                <w:numId w:val="7"/>
              </w:numPr>
              <w:ind w:left="720" w:hanging="360"/>
              <w:rPr/>
            </w:pPr>
            <w:r w:rsidDel="00000000" w:rsidR="00000000" w:rsidRPr="00000000">
              <w:rPr>
                <w:rtl w:val="0"/>
              </w:rPr>
              <w:t xml:space="preserve">Three (3) Winners: MSOs with 14-60 sites (Agostino Group, Boss Group, Endeavour Group, EPIC Group, Evans Group, Jasbe Group, Pinnacle Group, Rampage Group, Somac Group, Wessel Group).      </w:t>
            </w:r>
          </w:p>
          <w:p w:rsidR="00000000" w:rsidDel="00000000" w:rsidP="00000000" w:rsidRDefault="00000000" w:rsidRPr="00000000" w14:paraId="00000023">
            <w:pPr>
              <w:numPr>
                <w:ilvl w:val="0"/>
                <w:numId w:val="7"/>
              </w:numPr>
              <w:ind w:left="360" w:hanging="360"/>
              <w:rPr/>
            </w:pPr>
            <w:r w:rsidDel="00000000" w:rsidR="00000000" w:rsidRPr="00000000">
              <w:rPr>
                <w:rtl w:val="0"/>
              </w:rPr>
              <w:t xml:space="preserve">In the event of a tie for any prize, the winner will be determined based on the impact and shopability of the photographed displays (as determined by the judges).</w:t>
            </w:r>
          </w:p>
        </w:tc>
      </w:tr>
      <w:tr>
        <w:trPr>
          <w:cantSplit w:val="0"/>
          <w:tblHeader w:val="0"/>
        </w:trPr>
        <w:tc>
          <w:tcPr/>
          <w:p w:rsidR="00000000" w:rsidDel="00000000" w:rsidP="00000000" w:rsidRDefault="00000000" w:rsidRPr="00000000" w14:paraId="00000024">
            <w:pPr>
              <w:rPr/>
            </w:pPr>
            <w:r w:rsidDel="00000000" w:rsidR="00000000" w:rsidRPr="00000000">
              <w:rPr>
                <w:b w:val="1"/>
                <w:bCs w:val="1"/>
                <w:rtl w:val="0"/>
              </w:rPr>
              <w:t xml:space="preserve">Total Prize Pool: </w:t>
            </w:r>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t xml:space="preserve">Up to AUD$45,000.00</w:t>
            </w:r>
          </w:p>
        </w:tc>
      </w:tr>
      <w:tr>
        <w:trPr>
          <w:cantSplit w:val="0"/>
          <w:tblHeader w:val="0"/>
        </w:trPr>
        <w:tc>
          <w:tcPr>
            <w:gridSpan w:val="2"/>
          </w:tcPr>
          <w:p w:rsidR="00000000" w:rsidDel="00000000" w:rsidP="00000000" w:rsidRDefault="00000000" w:rsidRPr="00000000" w14:paraId="00000026">
            <w:pPr>
              <w:rPr/>
            </w:pPr>
            <w:r w:rsidDel="00000000" w:rsidR="00000000" w:rsidRPr="00000000">
              <w:rPr>
                <w:rtl w:val="0"/>
              </w:rPr>
            </w:r>
          </w:p>
          <w:tbl>
            <w:tblPr>
              <w:tblStyle w:val="Table2"/>
              <w:tblW w:w="99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30"/>
              <w:gridCol w:w="1830"/>
              <w:gridCol w:w="2400"/>
              <w:tblGridChange w:id="0">
                <w:tblGrid>
                  <w:gridCol w:w="5730"/>
                  <w:gridCol w:w="1830"/>
                  <w:gridCol w:w="2400"/>
                </w:tblGrid>
              </w:tblGridChange>
            </w:tblGrid>
            <w:tr>
              <w:trPr>
                <w:cantSplit w:val="0"/>
                <w:tblHeader w:val="0"/>
              </w:trPr>
              <w:tc>
                <w:tcPr/>
                <w:p w:rsidR="00000000" w:rsidDel="00000000" w:rsidP="00000000" w:rsidRDefault="00000000" w:rsidRPr="00000000" w14:paraId="00000027">
                  <w:pPr>
                    <w:jc w:val="center"/>
                    <w:rPr/>
                  </w:pPr>
                  <w:r w:rsidDel="00000000" w:rsidR="00000000" w:rsidRPr="00000000">
                    <w:rPr>
                      <w:b w:val="1"/>
                      <w:bCs w:val="1"/>
                      <w:rtl w:val="0"/>
                    </w:rPr>
                    <w:t xml:space="preserve">Prize Description</w:t>
                  </w:r>
                  <w:r w:rsidDel="00000000" w:rsidR="00000000" w:rsidRPr="00000000">
                    <w:rPr>
                      <w:rtl w:val="0"/>
                    </w:rPr>
                  </w:r>
                </w:p>
              </w:tc>
              <w:tc>
                <w:tcPr/>
                <w:p w:rsidR="00000000" w:rsidDel="00000000" w:rsidP="00000000" w:rsidRDefault="00000000" w:rsidRPr="00000000" w14:paraId="00000028">
                  <w:pPr>
                    <w:jc w:val="center"/>
                    <w:rPr/>
                  </w:pPr>
                  <w:r w:rsidDel="00000000" w:rsidR="00000000" w:rsidRPr="00000000">
                    <w:rPr>
                      <w:b w:val="1"/>
                      <w:bCs w:val="1"/>
                      <w:rtl w:val="0"/>
                    </w:rPr>
                    <w:t xml:space="preserve">Number of this prize</w:t>
                  </w:r>
                  <w:r w:rsidDel="00000000" w:rsidR="00000000" w:rsidRPr="00000000">
                    <w:rPr>
                      <w:rtl w:val="0"/>
                    </w:rPr>
                  </w:r>
                </w:p>
              </w:tc>
              <w:tc>
                <w:tcPr/>
                <w:p w:rsidR="00000000" w:rsidDel="00000000" w:rsidP="00000000" w:rsidRDefault="00000000" w:rsidRPr="00000000" w14:paraId="00000029">
                  <w:pPr>
                    <w:jc w:val="center"/>
                    <w:rPr/>
                  </w:pPr>
                  <w:r w:rsidDel="00000000" w:rsidR="00000000" w:rsidRPr="00000000">
                    <w:rPr>
                      <w:b w:val="1"/>
                      <w:bCs w:val="1"/>
                      <w:rtl w:val="0"/>
                    </w:rPr>
                    <w:t xml:space="preserve">Value (per prize)</w:t>
                  </w:r>
                  <w:r w:rsidDel="00000000" w:rsidR="00000000" w:rsidRPr="00000000">
                    <w:rPr>
                      <w:rtl w:val="0"/>
                    </w:rPr>
                  </w:r>
                </w:p>
              </w:tc>
            </w:tr>
            <w:tr>
              <w:trPr>
                <w:cantSplit w:val="0"/>
                <w:tblHeader w:val="0"/>
              </w:trPr>
              <w:tc>
                <w:tcPr/>
                <w:p w:rsidR="00000000" w:rsidDel="00000000" w:rsidP="00000000" w:rsidRDefault="00000000" w:rsidRPr="00000000" w14:paraId="0000002A">
                  <w:pPr>
                    <w:rPr/>
                  </w:pPr>
                  <w:r w:rsidDel="00000000" w:rsidR="00000000" w:rsidRPr="00000000">
                    <w:rPr>
                      <w:rtl w:val="0"/>
                    </w:rPr>
                    <w:t xml:space="preserve">The prize is a Hamilton Island experience for the winner and a guest (aged 18 years or over) which includes the following:</w:t>
                  </w:r>
                </w:p>
                <w:p w:rsidR="00000000" w:rsidDel="00000000" w:rsidP="00000000" w:rsidRDefault="00000000" w:rsidRPr="00000000" w14:paraId="0000002B">
                  <w:pPr>
                    <w:numPr>
                      <w:ilvl w:val="0"/>
                      <w:numId w:val="8"/>
                    </w:numPr>
                    <w:pBdr>
                      <w:top w:space="0" w:sz="0" w:val="nil"/>
                      <w:left w:space="0" w:sz="0" w:val="nil"/>
                      <w:bottom w:space="0" w:sz="0" w:val="nil"/>
                      <w:right w:space="0" w:sz="0" w:val="nil"/>
                      <w:between w:space="0" w:sz="0" w:val="nil"/>
                    </w:pBdr>
                    <w:spacing w:line="276" w:lineRule="auto"/>
                    <w:ind w:left="360" w:hanging="360"/>
                    <w:rPr/>
                  </w:pPr>
                  <w:r w:rsidDel="00000000" w:rsidR="00000000" w:rsidRPr="00000000">
                    <w:rPr>
                      <w:rtl w:val="0"/>
                    </w:rPr>
                    <w:t xml:space="preserve">return economy class flights from the winner's nearest capital city to Hamilton Island, QLD </w:t>
                  </w:r>
                  <w:r w:rsidDel="00000000" w:rsidR="00000000" w:rsidRPr="00000000">
                    <w:rPr>
                      <w:color w:val="000000"/>
                      <w:rtl w:val="0"/>
                    </w:rPr>
                    <w:t xml:space="preserve">(</w:t>
                  </w:r>
                  <w:r w:rsidDel="00000000" w:rsidR="00000000" w:rsidRPr="00000000">
                    <w:rPr>
                      <w:rtl w:val="0"/>
                    </w:rPr>
                    <w:t xml:space="preserve">departing on 03/05/27 and returning on 06/05/27</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C">
                  <w:pPr>
                    <w:numPr>
                      <w:ilvl w:val="0"/>
                      <w:numId w:val="8"/>
                    </w:numPr>
                    <w:spacing w:line="276" w:lineRule="auto"/>
                    <w:ind w:left="360" w:hanging="360"/>
                    <w:rPr/>
                  </w:pPr>
                  <w:r w:rsidDel="00000000" w:rsidR="00000000" w:rsidRPr="00000000">
                    <w:rPr>
                      <w:rtl w:val="0"/>
                    </w:rPr>
                    <w:t xml:space="preserve">return private transfers from airport to accommodation;</w:t>
                  </w:r>
                </w:p>
                <w:p w:rsidR="00000000" w:rsidDel="00000000" w:rsidP="00000000" w:rsidRDefault="00000000" w:rsidRPr="00000000" w14:paraId="0000002D">
                  <w:pPr>
                    <w:numPr>
                      <w:ilvl w:val="0"/>
                      <w:numId w:val="8"/>
                    </w:numPr>
                    <w:pBdr>
                      <w:top w:space="0" w:sz="0" w:val="nil"/>
                      <w:left w:space="0" w:sz="0" w:val="nil"/>
                      <w:bottom w:space="0" w:sz="0" w:val="nil"/>
                      <w:right w:space="0" w:sz="0" w:val="nil"/>
                      <w:between w:space="0" w:sz="0" w:val="nil"/>
                    </w:pBdr>
                    <w:spacing w:line="276" w:lineRule="auto"/>
                    <w:ind w:left="360" w:hanging="360"/>
                    <w:rPr/>
                  </w:pPr>
                  <w:r w:rsidDel="00000000" w:rsidR="00000000" w:rsidRPr="00000000">
                    <w:rPr>
                      <w:rtl w:val="0"/>
                    </w:rPr>
                    <w:t xml:space="preserve">three </w:t>
                  </w:r>
                  <w:r w:rsidDel="00000000" w:rsidR="00000000" w:rsidRPr="00000000">
                    <w:rPr>
                      <w:color w:val="000000"/>
                      <w:rtl w:val="0"/>
                    </w:rPr>
                    <w:t xml:space="preserve">(</w:t>
                  </w:r>
                  <w:r w:rsidDel="00000000" w:rsidR="00000000" w:rsidRPr="00000000">
                    <w:rPr>
                      <w:rtl w:val="0"/>
                    </w:rPr>
                    <w:t xml:space="preserve">3</w:t>
                  </w:r>
                  <w:r w:rsidDel="00000000" w:rsidR="00000000" w:rsidRPr="00000000">
                    <w:rPr>
                      <w:color w:val="000000"/>
                      <w:rtl w:val="0"/>
                    </w:rPr>
                    <w:t xml:space="preserve">) nights twin share </w:t>
                  </w:r>
                  <w:r w:rsidDel="00000000" w:rsidR="00000000" w:rsidRPr="00000000">
                    <w:rPr>
                      <w:rtl w:val="0"/>
                    </w:rPr>
                    <w:t xml:space="preserve">5</w:t>
                  </w:r>
                  <w:r w:rsidDel="00000000" w:rsidR="00000000" w:rsidRPr="00000000">
                    <w:rPr>
                      <w:color w:val="000000"/>
                      <w:rtl w:val="0"/>
                    </w:rPr>
                    <w:t xml:space="preserve">-star accommodation; and</w:t>
                  </w:r>
                  <w:r w:rsidDel="00000000" w:rsidR="00000000" w:rsidRPr="00000000">
                    <w:rPr>
                      <w:rtl w:val="0"/>
                    </w:rPr>
                  </w:r>
                </w:p>
                <w:p w:rsidR="00000000" w:rsidDel="00000000" w:rsidP="00000000" w:rsidRDefault="00000000" w:rsidRPr="00000000" w14:paraId="0000002E">
                  <w:pPr>
                    <w:numPr>
                      <w:ilvl w:val="0"/>
                      <w:numId w:val="8"/>
                    </w:numPr>
                    <w:pBdr>
                      <w:top w:space="0" w:sz="0" w:val="nil"/>
                      <w:left w:space="0" w:sz="0" w:val="nil"/>
                      <w:bottom w:space="0" w:sz="0" w:val="nil"/>
                      <w:right w:space="0" w:sz="0" w:val="nil"/>
                      <w:between w:space="0" w:sz="0" w:val="nil"/>
                    </w:pBdr>
                    <w:spacing w:line="276" w:lineRule="auto"/>
                    <w:ind w:left="360" w:hanging="360"/>
                    <w:rPr/>
                  </w:pPr>
                  <w:r w:rsidDel="00000000" w:rsidR="00000000" w:rsidRPr="00000000">
                    <w:rPr>
                      <w:rtl w:val="0"/>
                    </w:rPr>
                    <w:t xml:space="preserve">activities and experiences during the trip, including:</w:t>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tl w:val="0"/>
                    </w:rPr>
                    <w:t xml:space="preserve">a chartered boat cruise;</w:t>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tl w:val="0"/>
                    </w:rPr>
                    <w:t xml:space="preserve">a helicopter experience; and</w:t>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tl w:val="0"/>
                    </w:rPr>
                    <w:t xml:space="preserve">selected dining experiences for the winner and their guest.      </w:t>
                  </w:r>
                </w:p>
              </w:tc>
              <w:tc>
                <w:tcPr/>
                <w:p w:rsidR="00000000" w:rsidDel="00000000" w:rsidP="00000000" w:rsidRDefault="00000000" w:rsidRPr="00000000" w14:paraId="00000032">
                  <w:pPr>
                    <w:rPr/>
                  </w:pPr>
                  <w:r w:rsidDel="00000000" w:rsidR="00000000" w:rsidRPr="00000000">
                    <w:rPr>
                      <w:rtl w:val="0"/>
                    </w:rPr>
                    <w:t xml:space="preserve">6 (prize allocation outlined above)</w:t>
                  </w:r>
                </w:p>
              </w:tc>
              <w:tc>
                <w:tcPr/>
                <w:p w:rsidR="00000000" w:rsidDel="00000000" w:rsidP="00000000" w:rsidRDefault="00000000" w:rsidRPr="00000000" w14:paraId="00000033">
                  <w:pPr>
                    <w:rPr/>
                  </w:pPr>
                  <w:r w:rsidDel="00000000" w:rsidR="00000000" w:rsidRPr="00000000">
                    <w:rPr>
                      <w:rtl w:val="0"/>
                    </w:rPr>
                    <w:t xml:space="preserve">Up to AUD$7,500.00 depending on the winner’s exact point of departure</w:t>
                  </w:r>
                </w:p>
              </w:tc>
            </w:tr>
          </w:tbl>
          <w:p w:rsidR="00000000" w:rsidDel="00000000" w:rsidP="00000000" w:rsidRDefault="00000000" w:rsidRPr="00000000" w14:paraId="00000034">
            <w:pPr>
              <w:rPr/>
            </w:pPr>
            <w:r w:rsidDel="00000000" w:rsidR="00000000" w:rsidRPr="00000000">
              <w:rPr>
                <w:rtl w:val="0"/>
              </w:rPr>
            </w:r>
          </w:p>
        </w:tc>
      </w:tr>
      <w:tr>
        <w:trPr>
          <w:cantSplit w:val="0"/>
          <w:tblHeader w:val="0"/>
        </w:trPr>
        <w:tc>
          <w:tcPr/>
          <w:p w:rsidR="00000000" w:rsidDel="00000000" w:rsidP="00000000" w:rsidRDefault="00000000" w:rsidRPr="00000000" w14:paraId="00000036">
            <w:pPr>
              <w:rPr>
                <w:b w:val="1"/>
                <w:bCs w:val="1"/>
              </w:rPr>
            </w:pPr>
            <w:r w:rsidDel="00000000" w:rsidR="00000000" w:rsidRPr="00000000">
              <w:rPr>
                <w:b w:val="1"/>
                <w:bCs w:val="1"/>
                <w:rtl w:val="0"/>
              </w:rPr>
              <w:t xml:space="preserve">Further Prize Details:</w:t>
            </w:r>
          </w:p>
        </w:tc>
        <w:tc>
          <w:tcPr/>
          <w:p w:rsidR="00000000" w:rsidDel="00000000" w:rsidP="00000000" w:rsidRDefault="00000000" w:rsidRPr="00000000" w14:paraId="00000037">
            <w:pPr>
              <w:numPr>
                <w:ilvl w:val="0"/>
                <w:numId w:val="10"/>
              </w:numPr>
              <w:spacing w:line="276" w:lineRule="auto"/>
              <w:ind w:left="360" w:hanging="360"/>
              <w:rPr/>
            </w:pPr>
            <w:r w:rsidDel="00000000" w:rsidR="00000000" w:rsidRPr="00000000">
              <w:rPr>
                <w:rtl w:val="0"/>
              </w:rPr>
              <w:t xml:space="preserve">The prize will either be awarded to the owner or the manager or the Promoter's store representative of the winning store (as determined by the Promoter). Where a winning store has multiple eligible owners and those eligible owners disagree about who is the entrant (or if there is confusion for any reason), the Promoter may decide which of them wins the prize. The Promoter's decision is final in this regard.</w:t>
            </w:r>
          </w:p>
          <w:p w:rsidR="00000000" w:rsidDel="00000000" w:rsidP="00000000" w:rsidRDefault="00000000" w:rsidRPr="00000000" w14:paraId="00000038">
            <w:pPr>
              <w:spacing w:line="276" w:lineRule="auto"/>
              <w:rPr>
                <w:b w:val="1"/>
                <w:bCs w:val="1"/>
                <w:i w:val="1"/>
                <w:iCs w:val="1"/>
              </w:rPr>
            </w:pPr>
            <w:r w:rsidDel="00000000" w:rsidR="00000000" w:rsidRPr="00000000">
              <w:rPr>
                <w:b w:val="1"/>
                <w:bCs w:val="1"/>
                <w:i w:val="1"/>
                <w:iCs w:val="1"/>
                <w:rtl w:val="0"/>
              </w:rPr>
              <w:t xml:space="preserve">Travel Prize: </w:t>
            </w:r>
          </w:p>
          <w:p w:rsidR="00000000" w:rsidDel="00000000" w:rsidP="00000000" w:rsidRDefault="00000000" w:rsidRPr="00000000" w14:paraId="00000039">
            <w:pPr>
              <w:numPr>
                <w:ilvl w:val="0"/>
                <w:numId w:val="10"/>
              </w:numPr>
              <w:spacing w:line="276" w:lineRule="auto"/>
              <w:ind w:left="360" w:hanging="360"/>
              <w:rPr/>
            </w:pPr>
            <w:r w:rsidDel="00000000" w:rsidR="00000000" w:rsidRPr="00000000">
              <w:rPr>
                <w:rtl w:val="0"/>
              </w:rPr>
              <w:t xml:space="preserve">The travel prize must be taken from 03/05/27 to 06/05/27. If the winner is unavailable or unwilling to travel on the dates required by the Promoter, they will forfeit their right to the prize and will not be awarded cash or any other alternative in lieu. </w:t>
            </w:r>
          </w:p>
          <w:p w:rsidR="00000000" w:rsidDel="00000000" w:rsidP="00000000" w:rsidRDefault="00000000" w:rsidRPr="00000000" w14:paraId="0000003A">
            <w:pPr>
              <w:numPr>
                <w:ilvl w:val="0"/>
                <w:numId w:val="10"/>
              </w:numPr>
              <w:spacing w:line="276" w:lineRule="auto"/>
              <w:ind w:left="360" w:hanging="360"/>
              <w:rPr/>
            </w:pPr>
            <w:r w:rsidDel="00000000" w:rsidR="00000000" w:rsidRPr="00000000">
              <w:rPr>
                <w:rtl w:val="0"/>
              </w:rPr>
              <w:t xml:space="preserve">Travel itinerary will be determined by the Promoter in its absolute discretion.</w:t>
            </w:r>
          </w:p>
          <w:p w:rsidR="00000000" w:rsidDel="00000000" w:rsidP="00000000" w:rsidRDefault="00000000" w:rsidRPr="00000000" w14:paraId="0000003B">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Prize is subject to the standard terms and conditions of individual prize and service providers.</w:t>
            </w:r>
            <w:r w:rsidDel="00000000" w:rsidR="00000000" w:rsidRPr="00000000">
              <w:rPr>
                <w:rtl w:val="0"/>
              </w:rPr>
            </w:r>
          </w:p>
          <w:p w:rsidR="00000000" w:rsidDel="00000000" w:rsidP="00000000" w:rsidRDefault="00000000" w:rsidRPr="00000000" w14:paraId="0000003C">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The winner and their companion must depart from and return to the same departure point and travel together.</w:t>
            </w:r>
            <w:r w:rsidDel="00000000" w:rsidR="00000000" w:rsidRPr="00000000">
              <w:rPr>
                <w:rtl w:val="0"/>
              </w:rPr>
            </w:r>
          </w:p>
          <w:p w:rsidR="00000000" w:rsidDel="00000000" w:rsidP="00000000" w:rsidRDefault="00000000" w:rsidRPr="00000000" w14:paraId="0000003D">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Subject to the terms and conditions of the participating prize provider(s), if for any reason the winner does not, once the prize has been booked, take the prize (or an element of the prize) at the time stipulated, then the prize (or that element of the prize) will be forfeited and will not be redeemable for cash.</w:t>
            </w:r>
            <w:r w:rsidDel="00000000" w:rsidR="00000000" w:rsidRPr="00000000">
              <w:rPr>
                <w:rtl w:val="0"/>
              </w:rPr>
            </w:r>
          </w:p>
          <w:p w:rsidR="00000000" w:rsidDel="00000000" w:rsidP="00000000" w:rsidRDefault="00000000" w:rsidRPr="00000000" w14:paraId="0000003E">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The prize is subject to booking and flight availability.</w:t>
            </w:r>
            <w:r w:rsidDel="00000000" w:rsidR="00000000" w:rsidRPr="00000000">
              <w:rPr>
                <w:rtl w:val="0"/>
              </w:rPr>
            </w:r>
          </w:p>
          <w:p w:rsidR="00000000" w:rsidDel="00000000" w:rsidP="00000000" w:rsidRDefault="00000000" w:rsidRPr="00000000" w14:paraId="0000003F">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The winner and their companion are responsible for ensuring that they have any requisite travel documentation.</w:t>
            </w:r>
            <w:r w:rsidDel="00000000" w:rsidR="00000000" w:rsidRPr="00000000">
              <w:rPr>
                <w:rtl w:val="0"/>
              </w:rPr>
            </w:r>
          </w:p>
          <w:p w:rsidR="00000000" w:rsidDel="00000000" w:rsidP="00000000" w:rsidRDefault="00000000" w:rsidRPr="00000000" w14:paraId="00000040">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Frequent flyer points will not be awarded and do not form part of the prize.</w:t>
            </w:r>
            <w:r w:rsidDel="00000000" w:rsidR="00000000" w:rsidRPr="00000000">
              <w:rPr>
                <w:rtl w:val="0"/>
              </w:rPr>
            </w:r>
          </w:p>
          <w:p w:rsidR="00000000" w:rsidDel="00000000" w:rsidP="00000000" w:rsidRDefault="00000000" w:rsidRPr="00000000" w14:paraId="00000041">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Spending money, meals, taxes (excluding airline and airport taxes), insurance, transport to and from departure point, transfers, items of a personal nature, in-room charges and all other ancillary costs, unless otherwise specified in the prize description, are not included.</w:t>
            </w:r>
            <w:r w:rsidDel="00000000" w:rsidR="00000000" w:rsidRPr="00000000">
              <w:rPr>
                <w:rtl w:val="0"/>
              </w:rPr>
            </w:r>
          </w:p>
          <w:p w:rsidR="00000000" w:rsidDel="00000000" w:rsidP="00000000" w:rsidRDefault="00000000" w:rsidRPr="00000000" w14:paraId="00000042">
            <w:pPr>
              <w:numPr>
                <w:ilvl w:val="0"/>
                <w:numId w:val="10"/>
              </w:numPr>
              <w:pBdr>
                <w:top w:space="0" w:sz="0" w:val="nil"/>
                <w:left w:space="0" w:sz="0" w:val="nil"/>
                <w:bottom w:space="0" w:sz="0" w:val="nil"/>
                <w:right w:space="0" w:sz="0" w:val="nil"/>
                <w:between w:space="0" w:sz="0" w:val="nil"/>
              </w:pBdr>
              <w:spacing w:line="276" w:lineRule="auto"/>
              <w:ind w:left="360" w:hanging="360"/>
              <w:rPr>
                <w:b w:val="1"/>
                <w:bCs w:val="1"/>
                <w:i w:val="1"/>
                <w:iCs w:val="1"/>
                <w:color w:val="000000"/>
              </w:rPr>
            </w:pPr>
            <w:r w:rsidDel="00000000" w:rsidR="00000000" w:rsidRPr="00000000">
              <w:rPr>
                <w:rtl w:val="0"/>
              </w:rPr>
              <w:t xml:space="preserve">The winner may be required to present their credit card at check in.</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rPr>
                <w:b w:val="1"/>
                <w:bCs w:val="1"/>
                <w:i w:val="1"/>
                <w:iCs w:val="1"/>
              </w:rPr>
            </w:pPr>
            <w:r w:rsidDel="00000000" w:rsidR="00000000" w:rsidRPr="00000000">
              <w:rPr>
                <w:b w:val="1"/>
                <w:bCs w:val="1"/>
                <w:i w:val="1"/>
                <w:iCs w:val="1"/>
                <w:rtl w:val="0"/>
              </w:rPr>
              <w:t xml:space="preserve">Boat Cruise and Helicopter Experience (each an “Experience)”:</w:t>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line="276" w:lineRule="auto"/>
              <w:ind w:left="360" w:hanging="360"/>
              <w:rPr/>
            </w:pPr>
            <w:r w:rsidDel="00000000" w:rsidR="00000000" w:rsidRPr="00000000">
              <w:rPr>
                <w:rtl w:val="0"/>
              </w:rPr>
              <w:t xml:space="preserve">The winner and their companion must possess appropriate levels of fitness, health, skill, balance, dexterity and other personal characteristics so as to be able to safely undertake the Experience. The winner and their companion must immediately withdraw from the Experience if there is a chance they do not satisfy any such required levels of fitness, health, skill, balance, dexterity or other personal characteristics (as disclosed to them). The Promoter may require the winner and their companion to submit information relating to their fitness, health, skill, balance, dexterity or other personal characteristics to take part in the Experience. Acceptance of the winner and/or their companion following receipt of this information in no way: (a) constitutes a representation or assurance that they are suited to undertake the Experience; or (b) relieves them of the obligation to assess the requirements of the Experience and to withdraw if there is any doubt regarding their suitability to participate in the Experience.</w:t>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line="276" w:lineRule="auto"/>
              <w:ind w:left="360" w:hanging="360"/>
              <w:rPr/>
            </w:pPr>
            <w:r w:rsidDel="00000000" w:rsidR="00000000" w:rsidRPr="00000000">
              <w:rPr>
                <w:b w:val="1"/>
                <w:bCs w:val="1"/>
                <w:i w:val="1"/>
                <w:iCs w:val="1"/>
                <w:rtl w:val="0"/>
              </w:rPr>
              <w:t xml:space="preserve">Helicopter Experience Prize:</w:t>
            </w:r>
            <w:r w:rsidDel="00000000" w:rsidR="00000000" w:rsidRPr="00000000">
              <w:rPr>
                <w:rtl w:val="0"/>
              </w:rPr>
            </w:r>
          </w:p>
          <w:p w:rsidR="00000000" w:rsidDel="00000000" w:rsidP="00000000" w:rsidRDefault="00000000" w:rsidRPr="00000000" w14:paraId="00000047">
            <w:pPr>
              <w:numPr>
                <w:ilvl w:val="0"/>
                <w:numId w:val="1"/>
              </w:numPr>
              <w:ind w:left="1080" w:hanging="360"/>
              <w:rPr/>
            </w:pPr>
            <w:r w:rsidDel="00000000" w:rsidR="00000000" w:rsidRPr="00000000">
              <w:rPr>
                <w:rtl w:val="0"/>
              </w:rPr>
              <w:t xml:space="preserve">Helicopter experience requires pax weight prior to departure to calculate weight and balance. If the winner and their companion do not meet these requirements, they will forfeit their right to the helicopter experience portion of the prize.</w:t>
            </w:r>
          </w:p>
          <w:p w:rsidR="00000000" w:rsidDel="00000000" w:rsidP="00000000" w:rsidRDefault="00000000" w:rsidRPr="00000000" w14:paraId="00000048">
            <w:pPr>
              <w:numPr>
                <w:ilvl w:val="0"/>
                <w:numId w:val="1"/>
              </w:numPr>
              <w:ind w:left="1080" w:hanging="360"/>
              <w:rPr>
                <w:b w:val="1"/>
                <w:bCs w:val="1"/>
              </w:rPr>
            </w:pPr>
            <w:r w:rsidDel="00000000" w:rsidR="00000000" w:rsidRPr="00000000">
              <w:rPr>
                <w:rtl w:val="0"/>
              </w:rPr>
              <w:t xml:space="preserve">Helicopter experience may be modified due to weather, availability and any other unforeseen circumstances.</w:t>
            </w:r>
            <w:r w:rsidDel="00000000" w:rsidR="00000000" w:rsidRPr="00000000">
              <w:rPr>
                <w:rtl w:val="0"/>
              </w:rPr>
            </w:r>
          </w:p>
          <w:p w:rsidR="00000000" w:rsidDel="00000000" w:rsidP="00000000" w:rsidRDefault="00000000" w:rsidRPr="00000000" w14:paraId="00000049">
            <w:pPr>
              <w:numPr>
                <w:ilvl w:val="0"/>
                <w:numId w:val="9"/>
              </w:numPr>
              <w:ind w:left="360" w:hanging="360"/>
              <w:rPr/>
            </w:pPr>
            <w:r w:rsidDel="00000000" w:rsidR="00000000" w:rsidRPr="00000000">
              <w:rPr>
                <w:b w:val="1"/>
                <w:bCs w:val="1"/>
                <w:rtl w:val="0"/>
              </w:rPr>
              <w:t xml:space="preserve">Dining Experience Prize:</w:t>
            </w:r>
            <w:r w:rsidDel="00000000" w:rsidR="00000000" w:rsidRPr="00000000">
              <w:rPr>
                <w:rtl w:val="0"/>
              </w:rPr>
              <w:t xml:space="preserve"> The winner is responsible for checking allergen information for the complimentary lunch. Participants with allergies are advised to review the allergen list before consuming. The Promoter recommends that participants do not share food with others. To the extent permitted by law, the Promoter accepts no liability for any allergic reactions or adverse effects arising from the consumption of the provided food.</w:t>
            </w:r>
          </w:p>
        </w:tc>
      </w:tr>
      <w:tr>
        <w:trPr>
          <w:cantSplit w:val="0"/>
          <w:tblHeader w:val="0"/>
        </w:trPr>
        <w:tc>
          <w:tcPr/>
          <w:p w:rsidR="00000000" w:rsidDel="00000000" w:rsidP="00000000" w:rsidRDefault="00000000" w:rsidRPr="00000000" w14:paraId="0000004A">
            <w:pPr>
              <w:rPr/>
            </w:pPr>
            <w:r w:rsidDel="00000000" w:rsidR="00000000" w:rsidRPr="00000000">
              <w:rPr>
                <w:b w:val="1"/>
                <w:bCs w:val="1"/>
                <w:rtl w:val="0"/>
              </w:rPr>
              <w:t xml:space="preserve">Winner notification:</w:t>
            </w: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t xml:space="preserve">The winners will be contacted via phone within seven (7) days of being determined.</w:t>
            </w:r>
          </w:p>
        </w:tc>
      </w:tr>
      <w:tr>
        <w:trPr>
          <w:cantSplit w:val="0"/>
          <w:tblHeader w:val="0"/>
        </w:trPr>
        <w:tc>
          <w:tcPr/>
          <w:p w:rsidR="00000000" w:rsidDel="00000000" w:rsidP="00000000" w:rsidRDefault="00000000" w:rsidRPr="00000000" w14:paraId="0000004C">
            <w:pPr>
              <w:rPr/>
            </w:pPr>
            <w:r w:rsidDel="00000000" w:rsidR="00000000" w:rsidRPr="00000000">
              <w:rPr>
                <w:b w:val="1"/>
                <w:bCs w:val="1"/>
                <w:rtl w:val="0"/>
              </w:rPr>
              <w:t xml:space="preserve">Unclaimed Prizes:</w:t>
            </w: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t xml:space="preserve">In the event of an unclaimed prize, the Promoter may at its discretion assign the prize to the Eligible Store with the next highest percentage uplift in sales or alternatively withdraw the prize unawarded. The Promoter is under no obligation to award any unclaimed prize.</w:t>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numPr>
          <w:ilvl w:val="0"/>
          <w:numId w:val="1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The entrant agrees and acknowledges that they have read these Conditions of Entry (and the Schedule) and that entry into the Promotion is deemed to be acceptance of these Conditions of Entry (and the Schedule). Any capitalised terms used in these Conditions of Entry have the meaning given in the Schedule, unless stated otherwise.</w:t>
      </w:r>
      <w:r w:rsidDel="00000000" w:rsidR="00000000" w:rsidRPr="00000000">
        <w:rPr>
          <w:rtl w:val="0"/>
        </w:rPr>
      </w:r>
    </w:p>
    <w:p w:rsidR="00000000" w:rsidDel="00000000" w:rsidP="00000000" w:rsidRDefault="00000000" w:rsidRPr="00000000" w14:paraId="00000050">
      <w:pPr>
        <w:numPr>
          <w:ilvl w:val="0"/>
          <w:numId w:val="11"/>
        </w:numPr>
        <w:ind w:left="360" w:hanging="360"/>
        <w:rPr/>
      </w:pPr>
      <w:r w:rsidDel="00000000" w:rsidR="00000000" w:rsidRPr="00000000">
        <w:rPr>
          <w:rtl w:val="0"/>
        </w:rPr>
        <w:t xml:space="preserve">The Promotion commences on the Start Date and ends on the End Date ("Promotional Period"). Where applicable, entries are deemed to be received at the time of receipt by the Promoter and not at the time of transmission or deposit by the entrant. Records of the Promoter and its agencies are final and conclusive as to the time of receipt.</w:t>
      </w:r>
    </w:p>
    <w:p w:rsidR="00000000" w:rsidDel="00000000" w:rsidP="00000000" w:rsidRDefault="00000000" w:rsidRPr="00000000" w14:paraId="00000051">
      <w:pPr>
        <w:numPr>
          <w:ilvl w:val="0"/>
          <w:numId w:val="11"/>
        </w:numPr>
        <w:ind w:left="360" w:hanging="360"/>
        <w:rPr/>
      </w:pPr>
      <w:r w:rsidDel="00000000" w:rsidR="00000000" w:rsidRPr="00000000">
        <w:rPr>
          <w:rtl w:val="0"/>
        </w:rPr>
        <w:t xml:space="preserve">Valid and eligible entries will be accepted during the Promotional Period.</w:t>
      </w:r>
    </w:p>
    <w:p w:rsidR="00000000" w:rsidDel="00000000" w:rsidP="00000000" w:rsidRDefault="00000000" w:rsidRPr="00000000" w14:paraId="00000052">
      <w:pPr>
        <w:numPr>
          <w:ilvl w:val="0"/>
          <w:numId w:val="11"/>
        </w:numPr>
        <w:ind w:left="360" w:hanging="360"/>
        <w:rPr/>
      </w:pPr>
      <w:r w:rsidDel="00000000" w:rsidR="00000000" w:rsidRPr="00000000">
        <w:rPr>
          <w:rtl w:val="0"/>
        </w:rPr>
        <w:t xml:space="preserve">All reasonable attempts will be made to contact each winning store.</w:t>
      </w:r>
    </w:p>
    <w:p w:rsidR="00000000" w:rsidDel="00000000" w:rsidP="00000000" w:rsidRDefault="00000000" w:rsidRPr="00000000" w14:paraId="00000053">
      <w:pPr>
        <w:numPr>
          <w:ilvl w:val="0"/>
          <w:numId w:val="11"/>
        </w:numPr>
        <w:ind w:left="360" w:hanging="360"/>
        <w:rPr/>
      </w:pPr>
      <w:r w:rsidDel="00000000" w:rsidR="00000000" w:rsidRPr="00000000">
        <w:rPr>
          <w:rtl w:val="0"/>
        </w:rPr>
        <w:t xml:space="preserve">If any winner chooses not to take their prize (or is unable to), or does not take or claim a prize within a reasonable time, as specified by the Promoter, they will forfeit the prize and the Promoter is not obliged to offer a substitute prize.</w:t>
      </w:r>
    </w:p>
    <w:p w:rsidR="00000000" w:rsidDel="00000000" w:rsidP="00000000" w:rsidRDefault="00000000" w:rsidRPr="00000000" w14:paraId="00000054">
      <w:pPr>
        <w:numPr>
          <w:ilvl w:val="0"/>
          <w:numId w:val="11"/>
        </w:numPr>
        <w:ind w:left="360" w:hanging="360"/>
        <w:rPr/>
      </w:pPr>
      <w:r w:rsidDel="00000000" w:rsidR="00000000" w:rsidRPr="00000000">
        <w:rPr>
          <w:rtl w:val="0"/>
        </w:rPr>
        <w:t xml:space="preserve">Where entry is allowed by purchase or subscription, the cost of the product or service is no greater than the cost would be without the opportunity to participate in the Promotion.</w:t>
      </w:r>
    </w:p>
    <w:p w:rsidR="00000000" w:rsidDel="00000000" w:rsidP="00000000" w:rsidRDefault="00000000" w:rsidRPr="00000000" w14:paraId="00000055">
      <w:pPr>
        <w:numPr>
          <w:ilvl w:val="0"/>
          <w:numId w:val="11"/>
        </w:numPr>
        <w:ind w:left="360" w:hanging="360"/>
        <w:rPr/>
      </w:pPr>
      <w:r w:rsidDel="00000000" w:rsidR="00000000" w:rsidRPr="00000000">
        <w:rPr>
          <w:rtl w:val="0"/>
        </w:rPr>
        <w:t xml:space="preserve">The value of the prizes is accurate and based upon the recommended retail value of the prizes (inclusive of GST) at the date of publication. The Promoter accepts no responsibility for any variation in the value of the prizes after that date.</w:t>
      </w:r>
    </w:p>
    <w:p w:rsidR="00000000" w:rsidDel="00000000" w:rsidP="00000000" w:rsidRDefault="00000000" w:rsidRPr="00000000" w14:paraId="00000056">
      <w:pPr>
        <w:numPr>
          <w:ilvl w:val="0"/>
          <w:numId w:val="11"/>
        </w:numPr>
        <w:ind w:left="360" w:hanging="360"/>
        <w:rPr/>
      </w:pPr>
      <w:r w:rsidDel="00000000" w:rsidR="00000000" w:rsidRPr="00000000">
        <w:rPr>
          <w:rtl w:val="0"/>
        </w:rPr>
        <w:t xml:space="preserve">No part of a prize is exchangeable, redeemable for cash or any other prize or transferable, unless otherwise specified in writing by the Promoter.</w:t>
      </w:r>
    </w:p>
    <w:p w:rsidR="00000000" w:rsidDel="00000000" w:rsidP="00000000" w:rsidRDefault="00000000" w:rsidRPr="00000000" w14:paraId="00000057">
      <w:pPr>
        <w:numPr>
          <w:ilvl w:val="0"/>
          <w:numId w:val="11"/>
        </w:numPr>
        <w:ind w:left="360" w:hanging="360"/>
        <w:rPr/>
      </w:pPr>
      <w:r w:rsidDel="00000000" w:rsidR="00000000" w:rsidRPr="00000000">
        <w:rPr>
          <w:rtl w:val="0"/>
        </w:rPr>
        <w:t xml:space="preserve">If a prize (or portion of a prize) is unavailable the Promoter reserves the right to substitute the prize (or that portion of the prize) to a prize of equal or greater value and specification.</w:t>
      </w:r>
    </w:p>
    <w:p w:rsidR="00000000" w:rsidDel="00000000" w:rsidP="00000000" w:rsidRDefault="00000000" w:rsidRPr="00000000" w14:paraId="00000058">
      <w:pPr>
        <w:numPr>
          <w:ilvl w:val="0"/>
          <w:numId w:val="11"/>
        </w:numPr>
        <w:ind w:left="360" w:hanging="360"/>
        <w:rPr/>
      </w:pPr>
      <w:r w:rsidDel="00000000" w:rsidR="00000000" w:rsidRPr="00000000">
        <w:rPr>
          <w:rtl w:val="0"/>
        </w:rPr>
        <w:t xml:space="preserve">No entry fee is charged by the Promoter to enter the Promotion. </w:t>
      </w:r>
    </w:p>
    <w:p w:rsidR="00000000" w:rsidDel="00000000" w:rsidP="00000000" w:rsidRDefault="00000000" w:rsidRPr="00000000" w14:paraId="00000059">
      <w:pPr>
        <w:numPr>
          <w:ilvl w:val="0"/>
          <w:numId w:val="11"/>
        </w:numPr>
        <w:ind w:left="360" w:hanging="360"/>
        <w:rPr/>
      </w:pPr>
      <w:r w:rsidDel="00000000" w:rsidR="00000000" w:rsidRPr="00000000">
        <w:rPr>
          <w:rtl w:val="0"/>
        </w:rPr>
        <w:t xml:space="preserve">If there is a dispute as to the identity of an entrant or winner, the Promoter reserves the right, in its sole discretion, to determine the identity of the winning store.</w:t>
      </w:r>
    </w:p>
    <w:p w:rsidR="00000000" w:rsidDel="00000000" w:rsidP="00000000" w:rsidRDefault="00000000" w:rsidRPr="00000000" w14:paraId="0000005A">
      <w:pPr>
        <w:numPr>
          <w:ilvl w:val="0"/>
          <w:numId w:val="11"/>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Entrants' personal information will be collected by the Promoter and/or by CUB Pty Ltd ABN 76 004 056 106, 58 Queens Bridge Street, Southbank, VIC 3006, Australia (“CUB”) (“the Collectors”) directly or through their individual agents or contractors. By entering, the entrant consents to the Collectors keeping personal information on their respective databases. The Collectors may use this information to conduct and manage the Promotion and for future marketing purposes regarding their products, including contacting the entrant electronically. The Collectors will handle personal information in accordance with their privacy policy which is located at </w:t>
      </w:r>
      <w:hyperlink r:id="rId7">
        <w:r w:rsidDel="00000000" w:rsidR="00000000" w:rsidRPr="00000000">
          <w:rPr>
            <w:color w:val="0000ff"/>
            <w:u w:val="single"/>
            <w:rtl w:val="0"/>
          </w:rPr>
          <w:t xml:space="preserve">https://asahi.com.au/privacy</w:t>
        </w:r>
      </w:hyperlink>
      <w:r w:rsidDel="00000000" w:rsidR="00000000" w:rsidRPr="00000000">
        <w:rPr>
          <w:color w:val="000000"/>
          <w:rtl w:val="0"/>
        </w:rPr>
        <w:t xml:space="preserve">. The Collectors gather personal information about entrants to enable them to participate in this Promotion and may disclose the entrants' personal information to third parties including their contractors and agents, prize suppliers and service providers to assist in conducting this Promotion, to communicate with the entrants or in storing data and to the State and Territory lottery departments as required under the relevant lottery legislation. This may include disclosures to organisations outside Australia including in places such as the Philippines, New Zealand, the UK and the Netherlands. If the entrant does not provide their personal information as requested, they may be ineligible to enter or claim a prize in the Promotion. The Collectors’ direct marketing communications will, where required by the Spam Act 2003 (Cth), contain a functional unsubscribe functionality that the entrant may use to opt-out of any further such communications and provided that the functional unsubscribe facility complies with the Spam Regulations 2021 (Cth). By entering, you consent to receive email or SMS messages from the Collectors without any functional unsubscribe facility if they relate primarily to the conduct of the Promotion.</w:t>
      </w:r>
    </w:p>
    <w:p w:rsidR="00000000" w:rsidDel="00000000" w:rsidP="00000000" w:rsidRDefault="00000000" w:rsidRPr="00000000" w14:paraId="0000005B">
      <w:pPr>
        <w:numPr>
          <w:ilvl w:val="0"/>
          <w:numId w:val="11"/>
        </w:numPr>
        <w:ind w:left="360" w:hanging="360"/>
        <w:rPr/>
      </w:pPr>
      <w:r w:rsidDel="00000000" w:rsidR="00000000" w:rsidRPr="00000000">
        <w:rPr>
          <w:rtl w:val="0"/>
        </w:rPr>
        <w:t xml:space="preserve">The Promoter reserves the right to refuse to allow a winner to take part in any or all aspects of a prize, if the Promoter determines in its absolute discretion, that a winner is not in the physical or mental condition necessary to be able to safely participate in or accept the prize.</w:t>
      </w:r>
    </w:p>
    <w:p w:rsidR="00000000" w:rsidDel="00000000" w:rsidP="00000000" w:rsidRDefault="00000000" w:rsidRPr="00000000" w14:paraId="0000005C">
      <w:pPr>
        <w:numPr>
          <w:ilvl w:val="0"/>
          <w:numId w:val="11"/>
        </w:numPr>
        <w:ind w:left="360" w:right="423" w:hanging="360"/>
        <w:rPr/>
      </w:pPr>
      <w:r w:rsidDel="00000000" w:rsidR="00000000" w:rsidRPr="00000000">
        <w:rPr>
          <w:rtl w:val="0"/>
        </w:rPr>
        <w:t xml:space="preserve">It is a condition of accepting the prize that a winner and their travel companion may be required to sign a legal release as determined by the Promoter in its absolute discretion, prior to receiving a prize. </w:t>
      </w:r>
    </w:p>
    <w:p w:rsidR="00000000" w:rsidDel="00000000" w:rsidP="00000000" w:rsidRDefault="00000000" w:rsidRPr="00000000" w14:paraId="0000005D">
      <w:pPr>
        <w:numPr>
          <w:ilvl w:val="0"/>
          <w:numId w:val="11"/>
        </w:numPr>
        <w:ind w:left="360" w:hanging="360"/>
        <w:rPr/>
      </w:pPr>
      <w:r w:rsidDel="00000000" w:rsidR="00000000" w:rsidRPr="00000000">
        <w:rPr>
          <w:rtl w:val="0"/>
        </w:rPr>
        <w:t xml:space="preserve">If a prize is provided to the Promoter by a third party, the prize is subject to the terms and conditions of the third party prize supplier. The terms and conditions which apply to the prize at the time it is issued to the winner will prevail over these Conditions of Entry in the event of any inconsistency. To the extent permitted by law the Promoter/CUB accepts no responsibility or liability for any delay or failure by the third party to deliver the prize, any delay or failure relating to the prize itself or failure by the third party to meet any of its obligations in these Conditions of Entry or otherwise.</w:t>
      </w:r>
    </w:p>
    <w:p w:rsidR="00000000" w:rsidDel="00000000" w:rsidP="00000000" w:rsidRDefault="00000000" w:rsidRPr="00000000" w14:paraId="0000005E">
      <w:pPr>
        <w:numPr>
          <w:ilvl w:val="0"/>
          <w:numId w:val="11"/>
        </w:numPr>
        <w:ind w:left="360" w:hanging="360"/>
        <w:rPr/>
      </w:pPr>
      <w:r w:rsidDel="00000000" w:rsidR="00000000" w:rsidRPr="00000000">
        <w:rPr>
          <w:rtl w:val="0"/>
        </w:rPr>
        <w:t xml:space="preserve">Any guarantee or warranty given is in addition to any relevant statutory guarantees and warranties and nothing in these Conditions of Entry restricts, excludes or modifies or purports to restrict, exclude or modify any statutory consumer rights under any applicable law including the Competition and Consumer Act 2010 (Cth).</w:t>
      </w:r>
    </w:p>
    <w:p w:rsidR="00000000" w:rsidDel="00000000" w:rsidP="00000000" w:rsidRDefault="00000000" w:rsidRPr="00000000" w14:paraId="0000005F">
      <w:pPr>
        <w:numPr>
          <w:ilvl w:val="0"/>
          <w:numId w:val="11"/>
        </w:numPr>
        <w:ind w:left="360" w:hanging="360"/>
        <w:rPr/>
      </w:pPr>
      <w:r w:rsidDel="00000000" w:rsidR="00000000" w:rsidRPr="00000000">
        <w:rPr>
          <w:rtl w:val="0"/>
        </w:rPr>
        <w:t xml:space="preserve">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 </w:t>
      </w:r>
    </w:p>
    <w:p w:rsidR="00000000" w:rsidDel="00000000" w:rsidP="00000000" w:rsidRDefault="00000000" w:rsidRPr="00000000" w14:paraId="00000060">
      <w:pPr>
        <w:numPr>
          <w:ilvl w:val="0"/>
          <w:numId w:val="11"/>
        </w:numPr>
        <w:ind w:left="360" w:hanging="360"/>
        <w:rPr/>
      </w:pPr>
      <w:r w:rsidDel="00000000" w:rsidR="00000000" w:rsidRPr="00000000">
        <w:rPr>
          <w:rtl w:val="0"/>
        </w:rPr>
        <w:t xml:space="preserve">The Promoter reserves the right, at any time, to validate and check the authenticity of entries and entrant's details (including an entrant's identity, age and place of residence). If a winner cannot provide suitable proof as required by the Promoter to validate their entry, the winner will forfeit the prize in whole and no substitute will be offered. </w:t>
      </w:r>
    </w:p>
    <w:p w:rsidR="00000000" w:rsidDel="00000000" w:rsidP="00000000" w:rsidRDefault="00000000" w:rsidRPr="00000000" w14:paraId="00000061">
      <w:pPr>
        <w:numPr>
          <w:ilvl w:val="0"/>
          <w:numId w:val="11"/>
        </w:numPr>
        <w:ind w:left="360" w:hanging="360"/>
        <w:rPr/>
      </w:pPr>
      <w:r w:rsidDel="00000000" w:rsidR="00000000" w:rsidRPr="00000000">
        <w:rPr>
          <w:rtl w:val="0"/>
        </w:rPr>
        <w:t xml:space="preserve">The Promoter reserves the right to disqualify entries in the event of non-compliance with these Conditions of Entry. If there is a dispute concerning the conduct of the Promotion or claiming a prize, the Promoter will resolve the dispute in direct consultation with the entrant. If the dispute cannot be resolved the Promoter’s decision, acting reasonably, will be final.</w:t>
      </w:r>
    </w:p>
    <w:p w:rsidR="00000000" w:rsidDel="00000000" w:rsidP="00000000" w:rsidRDefault="00000000" w:rsidRPr="00000000" w14:paraId="00000062">
      <w:pPr>
        <w:numPr>
          <w:ilvl w:val="0"/>
          <w:numId w:val="11"/>
        </w:numPr>
        <w:ind w:left="360" w:hanging="360"/>
        <w:rPr/>
      </w:pPr>
      <w:r w:rsidDel="00000000" w:rsidR="00000000" w:rsidRPr="00000000">
        <w:rPr>
          <w:rtl w:val="0"/>
        </w:rPr>
        <w:t xml:space="preserve">The Promoter and its associated agencies and companies (including but not limited to CUB) will not be liable for any loss (including, without limitation, indirect, special or consequential loss or loss of profits), expense, damage, personal injury or death which is suffered or sustained (whether or not arising from any person's negligence or willful misconduct) in connection with this Promotion or accepting or using any prize (or recommendation). For the sake of clarity, this clause shall not apply where the Promoter (or its associated organisations) has contributed to or caused such loss, expense, damage, personal injury or death and shall not apply to any liability which cannot be excluded by law (in such case each organisation’s liability is limited to the minimum allowable by law).</w:t>
      </w:r>
    </w:p>
    <w:p w:rsidR="00000000" w:rsidDel="00000000" w:rsidP="00000000" w:rsidRDefault="00000000" w:rsidRPr="00000000" w14:paraId="00000063">
      <w:pPr>
        <w:numPr>
          <w:ilvl w:val="0"/>
          <w:numId w:val="11"/>
        </w:numPr>
        <w:ind w:left="360" w:hanging="360"/>
        <w:rPr/>
      </w:pPr>
      <w:bookmarkStart w:colFirst="0" w:colLast="0" w:name="_heading=h.c7qcunr84mgm" w:id="0"/>
      <w:bookmarkEnd w:id="0"/>
      <w:r w:rsidDel="00000000" w:rsidR="00000000" w:rsidRPr="00000000">
        <w:rPr>
          <w:rtl w:val="0"/>
        </w:rPr>
        <w:t xml:space="preserve">Unless otherwise specified, the prize is a single event for the winner (and where relevant their companion) and cannot be separated into individual events or components.</w:t>
      </w:r>
    </w:p>
    <w:p w:rsidR="00000000" w:rsidDel="00000000" w:rsidP="00000000" w:rsidRDefault="00000000" w:rsidRPr="00000000" w14:paraId="00000064">
      <w:pPr>
        <w:numPr>
          <w:ilvl w:val="0"/>
          <w:numId w:val="11"/>
        </w:numPr>
        <w:ind w:left="360" w:hanging="360"/>
        <w:rPr/>
      </w:pPr>
      <w:r w:rsidDel="00000000" w:rsidR="00000000" w:rsidRPr="00000000">
        <w:rPr>
          <w:rtl w:val="0"/>
        </w:rPr>
        <w:t xml:space="preserve">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rsidR="00000000" w:rsidDel="00000000" w:rsidP="00000000" w:rsidRDefault="00000000" w:rsidRPr="00000000" w14:paraId="00000065">
      <w:pPr>
        <w:numPr>
          <w:ilvl w:val="0"/>
          <w:numId w:val="11"/>
        </w:numPr>
        <w:ind w:left="360" w:hanging="360"/>
        <w:rPr/>
      </w:pPr>
      <w:r w:rsidDel="00000000" w:rsidR="00000000" w:rsidRPr="00000000">
        <w:rPr>
          <w:rtl w:val="0"/>
        </w:rPr>
        <w:t xml:space="preserve">The Promoter accepts no responsibility for any tax implications and the entrant must seek their own independent financial advice in regards to the tax implications relating to the prize or acceptance of the prize.</w:t>
      </w:r>
    </w:p>
    <w:p w:rsidR="00000000" w:rsidDel="00000000" w:rsidP="00000000" w:rsidRDefault="00000000" w:rsidRPr="00000000" w14:paraId="00000066">
      <w:pPr>
        <w:numPr>
          <w:ilvl w:val="0"/>
          <w:numId w:val="11"/>
        </w:numPr>
        <w:ind w:left="360" w:hanging="360"/>
        <w:rPr/>
      </w:pPr>
      <w:r w:rsidDel="00000000" w:rsidR="00000000" w:rsidRPr="00000000">
        <w:rPr>
          <w:rtl w:val="0"/>
        </w:rPr>
        <w:t xml:space="preserve">Failure by the Promoter to enforce any of its rights at any stage does not constitute a waiver of these rights.</w:t>
      </w:r>
    </w:p>
    <w:sectPr>
      <w:headerReference r:id="rId8" w:type="default"/>
      <w:footerReference r:id="rId9" w:type="default"/>
      <w:footerReference r:id="rId10" w:type="even"/>
      <w:pgSz w:h="15840" w:w="12240" w:orient="portrait"/>
      <w:pgMar w:bottom="1440" w:top="851" w:left="85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rPr>
    </w:pPr>
    <w:r w:rsidDel="00000000" w:rsidR="00000000" w:rsidRPr="00000000">
      <w:rPr>
        <w:color w:val="000000"/>
        <w:rtl w:val="0"/>
      </w:rPr>
      <w:t xml:space="preserve">[Type text][Type text][Type text]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320"/>
        <w:tab w:val="right" w:leader="none" w:pos="8640"/>
        <w:tab w:val="right" w:leader="none" w:pos="10490"/>
      </w:tabs>
      <w:spacing w:line="240" w:lineRule="auto"/>
      <w:rPr>
        <w:color w:val="000000"/>
        <w:sz w:val="18"/>
        <w:szCs w:val="18"/>
      </w:rPr>
    </w:pPr>
    <w:r w:rsidDel="00000000" w:rsidR="00000000" w:rsidRPr="00000000">
      <w:rPr>
        <w:color w:val="000000"/>
        <w:sz w:val="18"/>
        <w:szCs w:val="18"/>
        <w:rtl w:val="0"/>
      </w:rPr>
      <w:tab/>
      <w:t xml:space="preserve">© 202</w:t>
    </w:r>
    <w:r w:rsidDel="00000000" w:rsidR="00000000" w:rsidRPr="00000000">
      <w:rPr>
        <w:sz w:val="18"/>
        <w:szCs w:val="18"/>
        <w:rtl w:val="0"/>
      </w:rPr>
      <w:t xml:space="preserve">6</w:t>
    </w:r>
    <w:r w:rsidDel="00000000" w:rsidR="00000000" w:rsidRPr="00000000">
      <w:rPr>
        <w:color w:val="000000"/>
        <w:sz w:val="18"/>
        <w:szCs w:val="18"/>
        <w:rtl w:val="0"/>
      </w:rPr>
      <w:t xml:space="preserve"> </w:t>
    </w:r>
    <w:hyperlink r:id="rId1">
      <w:r w:rsidDel="00000000" w:rsidR="00000000" w:rsidRPr="00000000">
        <w:rPr>
          <w:color w:val="0000ff"/>
          <w:sz w:val="18"/>
          <w:szCs w:val="18"/>
          <w:u w:val="single"/>
          <w:rtl w:val="0"/>
        </w:rPr>
        <w:t xml:space="preserve">Plexus Services Pty Ltd</w:t>
      </w:r>
    </w:hyperlink>
    <w:r w:rsidDel="00000000" w:rsidR="00000000" w:rsidRPr="00000000">
      <w:rPr>
        <w:color w:val="000000"/>
        <w:sz w:val="18"/>
        <w:szCs w:val="18"/>
        <w:rtl w:val="0"/>
      </w:rPr>
      <w:t xml:space="preserve">. Do not reproduce or amend without authority.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decimal"/>
      <w:lvlText w:val="%1."/>
      <w:lvlJc w:val="left"/>
      <w:pPr>
        <w:ind w:left="360" w:hanging="360"/>
      </w:pPr>
      <w:rPr>
        <w:rFonts w:ascii="Calibri" w:cs="Calibri" w:eastAsia="Calibri" w:hAnsi="Calibri"/>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jc w:val="center"/>
    </w:pPr>
    <w:rPr>
      <w:b w:val="1"/>
      <w:bCs w:val="1"/>
      <w:sz w:val="24"/>
      <w:szCs w:val="24"/>
    </w:rPr>
  </w:style>
  <w:style w:type="paragraph" w:styleId="Heading2">
    <w:name w:val="heading 2"/>
    <w:basedOn w:val="Normal"/>
    <w:next w:val="Normal"/>
    <w:pPr>
      <w:keepNext w:val="1"/>
      <w:keepLines w:val="1"/>
      <w:spacing w:before="200" w:lineRule="auto"/>
    </w:pPr>
    <w:rPr>
      <w:b w:val="1"/>
      <w:bCs w:val="1"/>
      <w:color w:val="4f81bd"/>
      <w:sz w:val="26"/>
      <w:szCs w:val="26"/>
    </w:rPr>
  </w:style>
  <w:style w:type="paragraph" w:styleId="Heading3">
    <w:name w:val="heading 3"/>
    <w:basedOn w:val="Normal"/>
    <w:next w:val="Normal"/>
    <w:pPr>
      <w:keepNext w:val="1"/>
      <w:keepLines w:val="1"/>
      <w:spacing w:before="200" w:lineRule="auto"/>
    </w:pPr>
    <w:rPr>
      <w:b w:val="1"/>
      <w:bCs w:val="1"/>
      <w:color w:val="4f81bd"/>
    </w:rPr>
  </w:style>
  <w:style w:type="paragraph" w:styleId="Heading4">
    <w:name w:val="heading 4"/>
    <w:basedOn w:val="Normal"/>
    <w:next w:val="Normal"/>
    <w:pPr>
      <w:keepNext w:val="1"/>
      <w:keepLines w:val="1"/>
      <w:spacing w:before="200" w:lineRule="auto"/>
    </w:pPr>
    <w:rPr>
      <w:b w:val="1"/>
      <w:bCs w:val="1"/>
      <w:i w:val="1"/>
      <w:iCs w:val="1"/>
      <w:color w:val="4f81bd"/>
    </w:rPr>
  </w:style>
  <w:style w:type="paragraph" w:styleId="Heading5">
    <w:name w:val="heading 5"/>
    <w:basedOn w:val="Normal"/>
    <w:next w:val="Normal"/>
    <w:pPr>
      <w:keepNext w:val="1"/>
      <w:keepLines w:val="1"/>
      <w:spacing w:before="200" w:lineRule="auto"/>
    </w:pPr>
    <w:rPr>
      <w:color w:val="243f61"/>
    </w:rPr>
  </w:style>
  <w:style w:type="paragraph" w:styleId="Heading6">
    <w:name w:val="heading 6"/>
    <w:basedOn w:val="Normal"/>
    <w:next w:val="Normal"/>
    <w:pPr>
      <w:keepNext w:val="1"/>
      <w:keepLines w:val="1"/>
      <w:spacing w:before="200" w:lineRule="auto"/>
    </w:pPr>
    <w:rPr>
      <w:i w:val="1"/>
      <w:iCs w:val="1"/>
      <w:color w:val="243f61"/>
    </w:rPr>
  </w:style>
  <w:style w:type="paragraph" w:styleId="Title">
    <w:name w:val="Title"/>
    <w:basedOn w:val="Normal"/>
    <w:next w:val="Normal"/>
    <w:pPr>
      <w:pBdr>
        <w:bottom w:color="4f81bd" w:space="4" w:sz="8" w:val="single"/>
      </w:pBdr>
      <w:spacing w:after="300" w:line="240" w:lineRule="auto"/>
      <w:jc w:val="center"/>
    </w:pPr>
    <w:rPr>
      <w:b w:val="1"/>
      <w:bCs w:val="1"/>
      <w:sz w:val="28"/>
      <w:szCs w:val="28"/>
    </w:rPr>
  </w:style>
  <w:style w:type="paragraph" w:styleId="Heading7">
    <w:name w:val="heading 7"/>
    <w:basedOn w:val="Normal"/>
    <w:next w:val="Normal"/>
    <w:link w:val="Heading7Char"/>
    <w:uiPriority w:val="9"/>
    <w:semiHidden w:val="1"/>
    <w:unhideWhenUsed w:val="1"/>
    <w:qFormat w:val="1"/>
    <w:rsid w:val="00FC693F"/>
    <w:pPr>
      <w:keepNext w:val="1"/>
      <w:keepLines w:val="1"/>
      <w:spacing w:before="200"/>
      <w:outlineLvl w:val="6"/>
    </w:pPr>
    <w:rPr>
      <w:rFonts w:cstheme="majorBidi" w:eastAsiaTheme="majorEastAsia"/>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before="200"/>
      <w:outlineLvl w:val="7"/>
    </w:pPr>
    <w:rPr>
      <w:rFonts w:cstheme="majorBidi" w:eastAsiaTheme="majorEastAsia"/>
      <w:color w:val="4f81bd" w:themeColor="accent1"/>
    </w:rPr>
  </w:style>
  <w:style w:type="paragraph" w:styleId="Heading9">
    <w:name w:val="heading 9"/>
    <w:basedOn w:val="Normal"/>
    <w:next w:val="Normal"/>
    <w:link w:val="Heading9Char"/>
    <w:uiPriority w:val="9"/>
    <w:semiHidden w:val="1"/>
    <w:unhideWhenUsed w:val="1"/>
    <w:qFormat w:val="1"/>
    <w:rsid w:val="00FC693F"/>
    <w:pPr>
      <w:keepNext w:val="1"/>
      <w:keepLines w:val="1"/>
      <w:spacing w:before="200"/>
      <w:outlineLvl w:val="8"/>
    </w:pPr>
    <w:rPr>
      <w:rFonts w:cstheme="majorBidi" w:eastAsiaTheme="majorEastAsia"/>
      <w:i w:val="1"/>
      <w:iCs w:val="1"/>
      <w:color w:val="404040" w:themeColor="text1" w:themeTint="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NoSpacing">
    <w:name w:val="No Spacing"/>
    <w:uiPriority w:val="1"/>
    <w:qFormat w:val="1"/>
    <w:rsid w:val="00CD5EA1"/>
    <w:pPr>
      <w:spacing w:line="240" w:lineRule="auto"/>
    </w:pPr>
  </w:style>
  <w:style w:type="character" w:styleId="Heading1Char" w:customStyle="1">
    <w:name w:val="Heading 1 Char"/>
    <w:basedOn w:val="DefaultParagraphFont"/>
    <w:link w:val="Heading1"/>
    <w:uiPriority w:val="9"/>
    <w:rsid w:val="00241461"/>
    <w:rPr>
      <w:rFonts w:asciiTheme="majorHAnsi" w:cstheme="majorBidi" w:eastAsiaTheme="majorEastAsia" w:hAnsiTheme="majorHAnsi"/>
      <w:b w:val="1"/>
      <w:bCs w:val="1"/>
      <w:sz w:val="24"/>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1A635F"/>
    <w:rPr>
      <w:rFonts w:asciiTheme="majorHAnsi" w:cstheme="majorBidi" w:eastAsiaTheme="majorEastAsia" w:hAnsiTheme="majorHAnsi"/>
      <w:b w:val="1"/>
      <w:spacing w:val="5"/>
      <w:kern w:val="28"/>
      <w:sz w:val="28"/>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LowerLetter" w:customStyle="1">
    <w:name w:val="List Lower Letter"/>
    <w:basedOn w:val="Normal"/>
    <w:uiPriority w:val="99"/>
    <w:unhideWhenUsed w:val="1"/>
    <w:rsid w:val="00326F90"/>
    <w:pPr>
      <w:tabs>
        <w:tab w:val="num" w:pos="360"/>
      </w:tabs>
      <w:ind w:left="36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tabs>
        <w:tab w:val="num" w:pos="720"/>
      </w:tabs>
      <w:ind w:left="720" w:hanging="720"/>
      <w:contextualSpacing w:val="1"/>
    </w:pPr>
  </w:style>
  <w:style w:type="paragraph" w:styleId="ListNumber3">
    <w:name w:val="List Number 3"/>
    <w:basedOn w:val="Normal"/>
    <w:uiPriority w:val="99"/>
    <w:unhideWhenUsed w:val="1"/>
    <w:rsid w:val="0029639D"/>
    <w:pPr>
      <w:tabs>
        <w:tab w:val="num" w:pos="720"/>
      </w:tabs>
      <w:ind w:left="720" w:hanging="720"/>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unhideWhenUsed w:val="1"/>
    <w:qFormat w:val="1"/>
    <w:rsid w:val="00FC693F"/>
    <w:pPr>
      <w:outlineLvl w:val="9"/>
    </w:pPr>
  </w:style>
  <w:style w:type="table" w:styleId="TableGrid">
    <w:name w:val="Table Grid"/>
    <w:basedOn w:val="TableNormal"/>
    <w:uiPriority w:val="59"/>
    <w:rsid w:val="00FC693F"/>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1ai1" w:customStyle="1">
    <w:name w:val="1 / a / i1"/>
    <w:aliases w:val="Mixed List"/>
    <w:uiPriority w:val="99"/>
    <w:unhideWhenUsed w:val="1"/>
    <w:rsid w:val="00CD5EA1"/>
    <w:pPr>
      <w:tabs>
        <w:tab w:val="num" w:pos="720"/>
      </w:tabs>
      <w:ind w:left="360" w:hanging="720"/>
    </w:pPr>
  </w:style>
  <w:style w:type="paragraph" w:styleId="Header">
    <w:name w:val="header"/>
    <w:basedOn w:val="Normal"/>
    <w:link w:val="HeaderChar"/>
    <w:uiPriority w:val="99"/>
    <w:unhideWhenUsed w:val="1"/>
    <w:rsid w:val="001A635F"/>
    <w:pPr>
      <w:tabs>
        <w:tab w:val="center" w:pos="4320"/>
        <w:tab w:val="right" w:pos="8640"/>
      </w:tabs>
      <w:spacing w:line="240" w:lineRule="auto"/>
    </w:pPr>
  </w:style>
  <w:style w:type="character" w:styleId="HeaderChar" w:customStyle="1">
    <w:name w:val="Header Char"/>
    <w:basedOn w:val="DefaultParagraphFont"/>
    <w:link w:val="Header"/>
    <w:uiPriority w:val="99"/>
    <w:rsid w:val="001A635F"/>
  </w:style>
  <w:style w:type="paragraph" w:styleId="Footer">
    <w:name w:val="footer"/>
    <w:basedOn w:val="Normal"/>
    <w:link w:val="FooterChar"/>
    <w:uiPriority w:val="99"/>
    <w:unhideWhenUsed w:val="1"/>
    <w:rsid w:val="001A635F"/>
    <w:pPr>
      <w:tabs>
        <w:tab w:val="center" w:pos="4320"/>
        <w:tab w:val="right" w:pos="8640"/>
      </w:tabs>
      <w:spacing w:line="240" w:lineRule="auto"/>
    </w:pPr>
  </w:style>
  <w:style w:type="character" w:styleId="FooterChar" w:customStyle="1">
    <w:name w:val="Footer Char"/>
    <w:basedOn w:val="DefaultParagraphFont"/>
    <w:link w:val="Footer"/>
    <w:uiPriority w:val="99"/>
    <w:rsid w:val="001A635F"/>
  </w:style>
  <w:style w:type="paragraph" w:styleId="FootnoteText">
    <w:name w:val="footnote text"/>
    <w:basedOn w:val="Normal"/>
    <w:link w:val="FootnoteTextChar"/>
    <w:uiPriority w:val="99"/>
    <w:unhideWhenUsed w:val="1"/>
    <w:rsid w:val="00CD5EA1"/>
    <w:pPr>
      <w:spacing w:line="240" w:lineRule="auto"/>
    </w:pPr>
    <w:rPr>
      <w:szCs w:val="24"/>
    </w:rPr>
  </w:style>
  <w:style w:type="character" w:styleId="FootnoteTextChar" w:customStyle="1">
    <w:name w:val="Footnote Text Char"/>
    <w:basedOn w:val="DefaultParagraphFont"/>
    <w:link w:val="FootnoteText"/>
    <w:uiPriority w:val="99"/>
    <w:rsid w:val="00CD5EA1"/>
    <w:rPr>
      <w:rFonts w:asciiTheme="majorHAnsi" w:hAnsiTheme="majorHAnsi"/>
      <w:sz w:val="20"/>
      <w:szCs w:val="24"/>
    </w:rPr>
  </w:style>
  <w:style w:type="character" w:styleId="FootnoteReference">
    <w:name w:val="footnote reference"/>
    <w:basedOn w:val="DefaultParagraphFont"/>
    <w:uiPriority w:val="99"/>
    <w:unhideWhenUsed w:val="1"/>
    <w:rsid w:val="001A635F"/>
    <w:rPr>
      <w:vertAlign w:val="superscript"/>
    </w:rPr>
  </w:style>
  <w:style w:type="character" w:styleId="Hyperlink">
    <w:name w:val="Hyperlink"/>
    <w:basedOn w:val="DefaultParagraphFont"/>
    <w:uiPriority w:val="99"/>
    <w:unhideWhenUsed w:val="1"/>
    <w:rsid w:val="001A635F"/>
    <w:rPr>
      <w:color w:val="0000ff" w:themeColor="hyperlink"/>
      <w:u w:val="single"/>
    </w:rPr>
  </w:style>
  <w:style w:type="character" w:styleId="FollowedHyperlink">
    <w:name w:val="FollowedHyperlink"/>
    <w:basedOn w:val="DefaultParagraphFont"/>
    <w:uiPriority w:val="99"/>
    <w:semiHidden w:val="1"/>
    <w:unhideWhenUsed w:val="1"/>
    <w:rsid w:val="001645A2"/>
    <w:rPr>
      <w:color w:val="800080" w:themeColor="followedHyperlink"/>
      <w:u w:val="single"/>
    </w:rPr>
  </w:style>
  <w:style w:type="paragraph" w:styleId="Revision">
    <w:name w:val="Revision"/>
    <w:hidden w:val="1"/>
    <w:uiPriority w:val="99"/>
    <w:semiHidden w:val="1"/>
    <w:rsid w:val="00896E03"/>
    <w:pPr>
      <w:spacing w:line="240" w:lineRule="auto"/>
    </w:pPr>
    <w:rPr>
      <w:rFonts w:asciiTheme="majorHAnsi" w:hAnsiTheme="majorHAnsi"/>
    </w:rPr>
  </w:style>
  <w:style w:type="character" w:styleId="CommentReference">
    <w:name w:val="annotation reference"/>
    <w:basedOn w:val="DefaultParagraphFont"/>
    <w:uiPriority w:val="99"/>
    <w:semiHidden w:val="1"/>
    <w:unhideWhenUsed w:val="1"/>
    <w:rsid w:val="00896E03"/>
    <w:rPr>
      <w:sz w:val="16"/>
      <w:szCs w:val="16"/>
    </w:rPr>
  </w:style>
  <w:style w:type="paragraph" w:styleId="CommentText">
    <w:name w:val="annotation text"/>
    <w:basedOn w:val="Normal"/>
    <w:link w:val="CommentTextChar"/>
    <w:uiPriority w:val="99"/>
    <w:unhideWhenUsed w:val="1"/>
    <w:rsid w:val="00896E03"/>
    <w:pPr>
      <w:spacing w:line="240" w:lineRule="auto"/>
    </w:pPr>
  </w:style>
  <w:style w:type="character" w:styleId="CommentTextChar" w:customStyle="1">
    <w:name w:val="Comment Text Char"/>
    <w:basedOn w:val="DefaultParagraphFont"/>
    <w:link w:val="CommentText"/>
    <w:uiPriority w:val="99"/>
    <w:rsid w:val="00896E03"/>
    <w:rPr>
      <w:rFonts w:asciiTheme="majorHAnsi" w:hAnsiTheme="majorHAnsi"/>
      <w:sz w:val="20"/>
      <w:szCs w:val="20"/>
    </w:rPr>
  </w:style>
  <w:style w:type="paragraph" w:styleId="CommentSubject">
    <w:name w:val="annotation subject"/>
    <w:basedOn w:val="CommentText"/>
    <w:next w:val="CommentText"/>
    <w:link w:val="CommentSubjectChar"/>
    <w:uiPriority w:val="99"/>
    <w:semiHidden w:val="1"/>
    <w:unhideWhenUsed w:val="1"/>
    <w:rsid w:val="00FE265F"/>
    <w:rPr>
      <w:b w:val="1"/>
      <w:bCs w:val="1"/>
    </w:rPr>
  </w:style>
  <w:style w:type="character" w:styleId="CommentSubjectChar" w:customStyle="1">
    <w:name w:val="Comment Subject Char"/>
    <w:basedOn w:val="CommentTextChar"/>
    <w:link w:val="CommentSubject"/>
    <w:uiPriority w:val="99"/>
    <w:semiHidden w:val="1"/>
    <w:rsid w:val="00FE265F"/>
    <w:rPr>
      <w:rFonts w:asciiTheme="majorHAnsi" w:hAnsiTheme="majorHAnsi"/>
      <w:b w:val="1"/>
      <w:bCs w:val="1"/>
      <w:sz w:val="20"/>
      <w:szCs w:val="20"/>
    </w:rPr>
  </w:style>
  <w:style w:type="table" w:styleId="a" w:customStyle="1">
    <w:basedOn w:val="TableNormal"/>
    <w:pPr>
      <w:spacing w:line="240" w:lineRule="auto"/>
    </w:pPr>
    <w:tblPr>
      <w:tblStyleRowBandSize w:val="1"/>
      <w:tblStyleColBandSize w:val="1"/>
    </w:tblPr>
  </w:style>
  <w:style w:type="table" w:styleId="a0" w:customStyle="1">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val="1"/>
    <w:unhideWhenUsed w:val="1"/>
    <w:rsid w:val="00707142"/>
    <w:rPr>
      <w:color w:val="605e5c"/>
      <w:shd w:color="auto" w:fill="e1dfdd" w:val="clear"/>
    </w:rPr>
  </w:style>
  <w:style w:type="table" w:styleId="a1" w:customStyle="1">
    <w:basedOn w:val="TableNormal"/>
    <w:pPr>
      <w:spacing w:line="240" w:lineRule="auto"/>
    </w:pPr>
    <w:tblPr>
      <w:tblStyleRowBandSize w:val="1"/>
      <w:tblStyleColBandSize w:val="1"/>
    </w:tblPr>
  </w:style>
  <w:style w:type="table" w:styleId="a2" w:customStyle="1">
    <w:basedOn w:val="TableNormal"/>
    <w:pPr>
      <w:spacing w:line="240" w:lineRule="auto"/>
    </w:pPr>
    <w:tblPr>
      <w:tblStyleRowBandSize w:val="1"/>
      <w:tblStyleColBandSize w:val="1"/>
    </w:tblPr>
  </w:style>
  <w:style w:type="table" w:styleId="a3" w:customStyle="1">
    <w:basedOn w:val="TableNormal"/>
    <w:pPr>
      <w:spacing w:line="240" w:lineRule="auto"/>
    </w:pPr>
    <w:tblPr>
      <w:tblStyleRowBandSize w:val="1"/>
      <w:tblStyleColBandSize w:val="1"/>
    </w:tblPr>
  </w:style>
  <w:style w:type="table" w:styleId="a4" w:customStyle="1">
    <w:basedOn w:val="TableNormal"/>
    <w:pPr>
      <w:spacing w:line="240" w:lineRule="auto"/>
    </w:pPr>
    <w:tblPr>
      <w:tblStyleRowBandSize w:val="1"/>
      <w:tblStyleColBandSize w:val="1"/>
    </w:tblPr>
  </w:style>
  <w:style w:type="paragraph" w:styleId="Subtitle">
    <w:name w:val="Subtitle"/>
    <w:basedOn w:val="Normal"/>
    <w:next w:val="Normal"/>
    <w:pPr/>
    <w:rPr>
      <w:i w:val="1"/>
      <w:iCs w:val="1"/>
      <w:color w:val="4f81bd"/>
      <w:sz w:val="24"/>
      <w:szCs w:val="24"/>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ahi.com.au/privacy"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s://plexu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x/O8p90GU5Sb4u9+zBcJFGZvQ==">CgMxLjAyDmguYzdxY3Vucjg0bWdtOABqJgoUc3VnZ2VzdC4yOXQ2N2lueHBhcDcSDkpvYmVseW4gRXNwaW5vaiYKFHN1Z2dlc3QuYnNndThsbG93cTgxEg5Kb2JlbHluIEVzcGlub2omChRzdWdnZXN0LjVsNnoyeXIwZGVxchIOSm9iZWx5biBFc3Bpbm9yITE2VWdPLVZRdlM1dlFfNmZHSHB3allISUsxRW1GbkhXVQ==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2025-09-04T01:28:00Z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0x0101008951E464CD913B41AFF7BDDC369859D5</vt:lpwstr>
  </property>
  <property fmtid="{D5CDD505-2E9C-101B-9397-08002B2CF9AE}" pid="3" name="MediaServiceImageTags">
    <vt:lpwstr/>
  </property>
</Properties>
</file>